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E8" w:rsidRDefault="00BD3BE8" w:rsidP="00571276">
      <w:pPr>
        <w:pStyle w:val="TOC2"/>
        <w:ind w:left="0"/>
        <w:jc w:val="left"/>
      </w:pPr>
      <w:r>
        <w:t xml:space="preserve">                                                       </w:t>
      </w:r>
    </w:p>
    <w:p w:rsidR="00BD3BE8" w:rsidRPr="00371BEF" w:rsidRDefault="00BD3BE8" w:rsidP="00A325FD">
      <w:pPr>
        <w:jc w:val="center"/>
        <w:rPr>
          <w:rFonts w:ascii="Calibri" w:hAnsi="Calibri"/>
          <w:b/>
          <w:bCs/>
        </w:rPr>
      </w:pP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 w:rsidRPr="00371BEF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371BEF">
        <w:rPr>
          <w:rFonts w:ascii="Calibri" w:hAnsi="Calibri"/>
        </w:rPr>
        <w:t xml:space="preserve">Załącznik nr </w:t>
      </w:r>
      <w:r>
        <w:rPr>
          <w:rFonts w:ascii="Calibri" w:hAnsi="Calibri"/>
        </w:rPr>
        <w:t>2</w:t>
      </w:r>
    </w:p>
    <w:p w:rsidR="00BD3BE8" w:rsidRPr="00565DD7" w:rsidRDefault="00BD3BE8" w:rsidP="00A325FD">
      <w:pPr>
        <w:rPr>
          <w:rFonts w:ascii="Calibri" w:hAnsi="Calibri"/>
          <w:b/>
          <w:bCs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64"/>
        <w:gridCol w:w="4056"/>
        <w:gridCol w:w="1134"/>
        <w:gridCol w:w="2410"/>
        <w:gridCol w:w="1417"/>
      </w:tblGrid>
      <w:tr w:rsidR="00BD3BE8" w:rsidRPr="00371BEF" w:rsidTr="00A325FD">
        <w:trPr>
          <w:cantSplit/>
        </w:trPr>
        <w:tc>
          <w:tcPr>
            <w:tcW w:w="9781" w:type="dxa"/>
            <w:gridSpan w:val="5"/>
            <w:shd w:val="pct20" w:color="000000" w:fill="FFFFFF"/>
          </w:tcPr>
          <w:p w:rsidR="00BD3BE8" w:rsidRPr="00371BEF" w:rsidRDefault="00BD3BE8" w:rsidP="00A325FD">
            <w:pPr>
              <w:jc w:val="center"/>
              <w:rPr>
                <w:rFonts w:ascii="Calibri" w:hAnsi="Calibri"/>
                <w:b/>
                <w:color w:val="000080"/>
              </w:rPr>
            </w:pPr>
          </w:p>
          <w:p w:rsidR="00BD3BE8" w:rsidRPr="00371BEF" w:rsidRDefault="00BD3BE8" w:rsidP="00A325FD">
            <w:pPr>
              <w:jc w:val="center"/>
              <w:rPr>
                <w:rFonts w:ascii="Calibri" w:hAnsi="Calibri"/>
                <w:b/>
                <w:color w:val="000080"/>
              </w:rPr>
            </w:pPr>
            <w:r w:rsidRPr="00371BEF">
              <w:rPr>
                <w:rFonts w:ascii="Calibri" w:hAnsi="Calibri"/>
                <w:b/>
                <w:color w:val="000080"/>
              </w:rPr>
              <w:t xml:space="preserve">Opis  parametrów technicznych </w:t>
            </w:r>
            <w:r>
              <w:rPr>
                <w:rFonts w:ascii="Calibri" w:hAnsi="Calibri"/>
                <w:b/>
                <w:color w:val="000080"/>
              </w:rPr>
              <w:t xml:space="preserve">cyfrowego </w:t>
            </w:r>
            <w:r w:rsidRPr="00371BEF">
              <w:rPr>
                <w:rFonts w:ascii="Calibri" w:hAnsi="Calibri"/>
                <w:b/>
                <w:color w:val="000080"/>
              </w:rPr>
              <w:t xml:space="preserve">aparatu </w:t>
            </w:r>
            <w:r>
              <w:rPr>
                <w:rFonts w:ascii="Calibri" w:hAnsi="Calibri"/>
                <w:b/>
                <w:color w:val="000080"/>
              </w:rPr>
              <w:t xml:space="preserve">mammograficznego </w:t>
            </w:r>
          </w:p>
          <w:p w:rsidR="00BD3BE8" w:rsidRPr="00371BEF" w:rsidRDefault="00BD3BE8" w:rsidP="00A325FD">
            <w:pPr>
              <w:jc w:val="center"/>
              <w:rPr>
                <w:rFonts w:ascii="Calibri" w:hAnsi="Calibri"/>
                <w:b/>
                <w:bCs/>
                <w:color w:val="000080"/>
              </w:rPr>
            </w:pPr>
          </w:p>
        </w:tc>
      </w:tr>
      <w:tr w:rsidR="00BD3BE8" w:rsidRPr="00371BEF" w:rsidTr="00A325FD">
        <w:trPr>
          <w:cantSplit/>
        </w:trPr>
        <w:tc>
          <w:tcPr>
            <w:tcW w:w="9781" w:type="dxa"/>
            <w:gridSpan w:val="5"/>
            <w:shd w:val="pct5" w:color="000000" w:fill="FFFFFF"/>
          </w:tcPr>
          <w:p w:rsidR="00BD3BE8" w:rsidRPr="00371BEF" w:rsidRDefault="00BD3BE8" w:rsidP="00A325FD">
            <w:pPr>
              <w:rPr>
                <w:rFonts w:ascii="Calibri" w:hAnsi="Calibri"/>
              </w:rPr>
            </w:pPr>
          </w:p>
          <w:p w:rsidR="00BD3BE8" w:rsidRPr="00371BEF" w:rsidRDefault="00BD3BE8" w:rsidP="00A325FD">
            <w:pPr>
              <w:rPr>
                <w:rFonts w:ascii="Calibri" w:hAnsi="Calibri"/>
                <w:b/>
                <w:bCs/>
                <w:color w:val="000080"/>
              </w:rPr>
            </w:pPr>
            <w:r w:rsidRPr="00371BEF">
              <w:rPr>
                <w:rFonts w:ascii="Calibri" w:hAnsi="Calibri"/>
                <w:b/>
                <w:bCs/>
                <w:color w:val="000080"/>
              </w:rPr>
              <w:t>Pełna nazwa        ………………….…………………………………….……………………………………………………………</w:t>
            </w:r>
          </w:p>
          <w:p w:rsidR="00BD3BE8" w:rsidRPr="00371BEF" w:rsidRDefault="00BD3BE8" w:rsidP="00A325FD">
            <w:pPr>
              <w:rPr>
                <w:rFonts w:ascii="Calibri" w:hAnsi="Calibri"/>
                <w:color w:val="000080"/>
              </w:rPr>
            </w:pPr>
          </w:p>
          <w:p w:rsidR="00BD3BE8" w:rsidRPr="00371BEF" w:rsidRDefault="00BD3BE8" w:rsidP="00A325FD">
            <w:pPr>
              <w:rPr>
                <w:rFonts w:ascii="Calibri" w:hAnsi="Calibri"/>
                <w:color w:val="000080"/>
              </w:rPr>
            </w:pPr>
            <w:r w:rsidRPr="00371BEF">
              <w:rPr>
                <w:rFonts w:ascii="Calibri" w:hAnsi="Calibri"/>
                <w:color w:val="000080"/>
              </w:rPr>
              <w:t>Rok produkcji  -  ……..………     typ. ………………………..……..…………… Kraj …..………………………….………..</w:t>
            </w:r>
          </w:p>
          <w:p w:rsidR="00BD3BE8" w:rsidRPr="00371BEF" w:rsidRDefault="00BD3BE8" w:rsidP="00A325FD">
            <w:pPr>
              <w:rPr>
                <w:rFonts w:ascii="Calibri" w:hAnsi="Calibri"/>
                <w:color w:val="000080"/>
              </w:rPr>
            </w:pPr>
          </w:p>
          <w:p w:rsidR="00BD3BE8" w:rsidRPr="00371BEF" w:rsidRDefault="00BD3BE8" w:rsidP="00A325FD">
            <w:pPr>
              <w:rPr>
                <w:rFonts w:ascii="Calibri" w:hAnsi="Calibri"/>
                <w:color w:val="000080"/>
              </w:rPr>
            </w:pPr>
            <w:r w:rsidRPr="00371BEF">
              <w:rPr>
                <w:rFonts w:ascii="Calibri" w:hAnsi="Calibri"/>
                <w:color w:val="000080"/>
              </w:rPr>
              <w:t xml:space="preserve">Producent/firma -  ..........................................………………..……………………………………………………………                     </w:t>
            </w:r>
          </w:p>
          <w:p w:rsidR="00BD3BE8" w:rsidRPr="00371BEF" w:rsidRDefault="00BD3BE8" w:rsidP="00A325FD">
            <w:pPr>
              <w:rPr>
                <w:rFonts w:ascii="Calibri" w:hAnsi="Calibri"/>
                <w:color w:val="000080"/>
              </w:rPr>
            </w:pPr>
          </w:p>
        </w:tc>
      </w:tr>
      <w:tr w:rsidR="00BD3BE8" w:rsidRPr="00371BEF" w:rsidTr="00A325FD">
        <w:tc>
          <w:tcPr>
            <w:tcW w:w="9781" w:type="dxa"/>
            <w:gridSpan w:val="5"/>
          </w:tcPr>
          <w:p w:rsidR="00BD3BE8" w:rsidRPr="00371BEF" w:rsidRDefault="00BD3BE8" w:rsidP="00A325FD">
            <w:pPr>
              <w:rPr>
                <w:rFonts w:ascii="Calibri" w:hAnsi="Calibri"/>
                <w:b/>
                <w:bCs/>
              </w:rPr>
            </w:pPr>
            <w:r w:rsidRPr="00371BEF">
              <w:rPr>
                <w:rFonts w:ascii="Calibri" w:hAnsi="Calibri"/>
                <w:b/>
                <w:bCs/>
              </w:rPr>
              <w:t>Zapis w kolumnie 3 „TAK” należy traktować jako wymóg graniczny, którego niespełnienie będzie skutkowało odrzuceniem oferty, jako niezgodnej ze SIWZ (art. 89 ust. 1 pkt 2 Ustawy Prawo Zamówień Publicznych).</w:t>
            </w:r>
          </w:p>
          <w:p w:rsidR="00BD3BE8" w:rsidRPr="00371BEF" w:rsidRDefault="00BD3BE8" w:rsidP="00A325FD">
            <w:pPr>
              <w:rPr>
                <w:rFonts w:ascii="Calibri" w:hAnsi="Calibri"/>
                <w:b/>
                <w:bCs/>
              </w:rPr>
            </w:pPr>
            <w:r w:rsidRPr="00371BEF">
              <w:rPr>
                <w:rFonts w:ascii="Calibri" w:hAnsi="Calibri"/>
                <w:b/>
                <w:bCs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</w:tc>
      </w:tr>
      <w:tr w:rsidR="00BD3BE8" w:rsidRPr="00A325FD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D3BE8" w:rsidRPr="00A325FD" w:rsidRDefault="00BD3BE8" w:rsidP="00FF505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D3BE8" w:rsidRPr="00A325FD" w:rsidRDefault="00BD3BE8" w:rsidP="00FF5055">
            <w:pPr>
              <w:rPr>
                <w:rFonts w:cs="Times New Roman"/>
                <w:b/>
                <w:sz w:val="18"/>
                <w:szCs w:val="18"/>
              </w:rPr>
            </w:pPr>
            <w:r w:rsidRPr="00A325FD">
              <w:rPr>
                <w:rFonts w:cs="Times New Roman"/>
                <w:b/>
                <w:sz w:val="18"/>
                <w:szCs w:val="18"/>
              </w:rPr>
              <w:t>OPIS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D3BE8" w:rsidRPr="00085DE2" w:rsidRDefault="00BD3BE8" w:rsidP="00C94B96">
            <w:pPr>
              <w:pStyle w:val="Heading7"/>
              <w:keepLines w:val="0"/>
              <w:widowControl/>
              <w:numPr>
                <w:ilvl w:val="6"/>
                <w:numId w:val="24"/>
              </w:numPr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18"/>
                <w:szCs w:val="18"/>
              </w:rPr>
            </w:pPr>
            <w:r w:rsidRPr="00085DE2">
              <w:rPr>
                <w:rFonts w:ascii="Times New Roman" w:hAnsi="Times New Roman" w:cs="Times New Roman"/>
                <w:b/>
                <w:i w:val="0"/>
                <w:color w:val="auto"/>
                <w:sz w:val="18"/>
                <w:szCs w:val="18"/>
              </w:rPr>
              <w:t>WARTOŚĆ WYMAGANA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D3BE8" w:rsidRPr="00A325FD" w:rsidRDefault="00BD3BE8" w:rsidP="00FF505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325FD">
              <w:rPr>
                <w:rFonts w:cs="Times New Roman"/>
                <w:b/>
                <w:sz w:val="18"/>
                <w:szCs w:val="18"/>
              </w:rPr>
              <w:t>WARTOŚĆ OFEROWANA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D3BE8" w:rsidRPr="00A325FD" w:rsidRDefault="00BD3BE8" w:rsidP="00FF5055">
            <w:pPr>
              <w:rPr>
                <w:rFonts w:cs="Times New Roman"/>
                <w:b/>
                <w:sz w:val="18"/>
                <w:szCs w:val="18"/>
              </w:rPr>
            </w:pPr>
            <w:r w:rsidRPr="00A325FD">
              <w:rPr>
                <w:rFonts w:cs="Times New Roman"/>
                <w:b/>
                <w:sz w:val="18"/>
                <w:szCs w:val="18"/>
              </w:rPr>
              <w:t>OCENA PUNKTOWA</w:t>
            </w:r>
          </w:p>
        </w:tc>
      </w:tr>
      <w:tr w:rsidR="00BD3BE8" w:rsidRPr="00A325FD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325FD" w:rsidRDefault="00BD3BE8" w:rsidP="00FF5055">
            <w:pPr>
              <w:jc w:val="center"/>
            </w:pPr>
            <w:r w:rsidRPr="00A325FD">
              <w:t>1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325FD" w:rsidRDefault="00BD3BE8" w:rsidP="00A325FD">
            <w:pPr>
              <w:jc w:val="center"/>
            </w:pPr>
            <w:r w:rsidRPr="00A325FD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325FD" w:rsidRDefault="00BD3BE8" w:rsidP="00FF5055">
            <w:pPr>
              <w:jc w:val="center"/>
            </w:pPr>
            <w:r w:rsidRPr="00A325FD"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325FD" w:rsidRDefault="00BD3BE8" w:rsidP="00FF5055">
            <w:pPr>
              <w:jc w:val="center"/>
            </w:pPr>
            <w:r w:rsidRPr="00A325FD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325FD" w:rsidRDefault="00BD3BE8" w:rsidP="00FF5055">
            <w:pPr>
              <w:jc w:val="center"/>
            </w:pPr>
            <w:r w:rsidRPr="00A325FD">
              <w:t>5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325FD" w:rsidRDefault="00BD3BE8" w:rsidP="00FF5055">
            <w:pPr>
              <w:jc w:val="center"/>
              <w:rPr>
                <w:rFonts w:ascii="Calibri" w:hAnsi="Calibri"/>
                <w:b/>
              </w:rPr>
            </w:pPr>
            <w:r w:rsidRPr="00A325FD">
              <w:rPr>
                <w:b/>
              </w:rPr>
              <w:t>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  <w:b/>
              </w:rPr>
            </w:pPr>
            <w:r w:rsidRPr="00A325FD">
              <w:rPr>
                <w:b/>
              </w:rPr>
              <w:t>PARAMETRY OGÓLNE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b/>
              </w:rPr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Aparat cyfrowy, fabrycznie nowy, nieużywany, nierekondycjonowany (nie dopuszcza się mammografów ucyfrowionych detektorami)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ind w:right="-3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spacing w:line="240" w:lineRule="exact"/>
              <w:rPr>
                <w:rFonts w:ascii="Calibri" w:hAnsi="Calibri"/>
              </w:rPr>
            </w:pPr>
            <w:r>
              <w:t>Rok produkcji aparatu 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spacing w:line="240" w:lineRule="exact"/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Najważniejsze podzespoły:  generator, statyw, stacja technika pochodzą od jednego producenta.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ind w:right="-30"/>
              <w:jc w:val="center"/>
              <w:rPr>
                <w:rFonts w:ascii="Calibri" w:hAnsi="Calibri"/>
                <w:color w:val="000000"/>
              </w:rPr>
            </w:pPr>
            <w:r>
              <w:t>Tak</w:t>
            </w:r>
            <w:r>
              <w:rPr>
                <w:color w:val="000000"/>
              </w:rPr>
              <w:t>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spacing w:line="240" w:lineRule="exact"/>
              <w:rPr>
                <w:rFonts w:ascii="Calibri" w:hAnsi="Calibri"/>
              </w:rPr>
            </w:pPr>
            <w:r>
              <w:t>Deklaracja zgodności CE dla całego oferowanego aparatu  (nie dla części składowych)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spacing w:line="240" w:lineRule="exact"/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spacing w:line="240" w:lineRule="exact"/>
              <w:jc w:val="center"/>
              <w:rPr>
                <w:rFonts w:ascii="Calibri" w:hAnsi="Calibri"/>
              </w:rPr>
            </w:pPr>
            <w: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II.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GENERATOR RTG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Generator wysokoczęstotliwościowy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 xml:space="preserve">Moc wyjściowa generatora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≥ 5 kW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 xml:space="preserve">Zakres wysokiego napięcia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t>Min. od 22 kV do 49 kV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Dokładność regulacji napięcia, skok maks. co 1kV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Maksymalna wartość ekspozycji w 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≥  </w:t>
            </w:r>
            <w:r>
              <w:t>500 mAs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≥ 600 mAs – 10 pkt</w:t>
            </w:r>
          </w:p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&lt; 600 mAs – 0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Cyfrowe wyświetlanie parametrów ekspozycji, tj. kV, mAs, rodzaj filtra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5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Automatyczna kompensacja zmian napięcia +/- 10 [%]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III.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LAMPA RTG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  <w:rPr>
                <w:lang w:val="en-US"/>
              </w:rPr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Anoda wirująca wysokoobrotowa, minimum jednomateriałowa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C5E94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Materiał anody: wolfram lub molibden-rod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Wolfram – 10 pkt</w:t>
            </w:r>
          </w:p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Molibden-rod – 1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Lampa jedno- lub dwukątowa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Prędkość wirowania anody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≥ </w:t>
            </w:r>
            <w:r>
              <w:t>9500 obr/min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Pojemność cieplna anody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≥ </w:t>
            </w:r>
            <w:r>
              <w:t>300 kHU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Szybkość chłodzenia anody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 xml:space="preserve">≥ </w:t>
            </w:r>
            <w:r>
              <w:t>60 kHU/min.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Pojemność cieplna zespołu lampy i kołpaka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≥</w:t>
            </w:r>
            <w:r>
              <w:t xml:space="preserve"> 500 kHU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Wielkość nominalna małego ogniska mierzona zgodnie z IEC 60336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≤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0,1 mm"/>
              </w:smartTagPr>
              <w:r>
                <w:t>0,1 mm</w:t>
              </w:r>
            </w:smartTag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Wielkość nominalna dużego ogniska mierzona zgodnie z IEC 60336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≤ </w:t>
            </w:r>
            <w:smartTag w:uri="urn:schemas-microsoft-com:office:smarttags" w:element="metricconverter">
              <w:smartTagPr>
                <w:attr w:name="ProductID" w:val="0,3 mm"/>
              </w:smartTagPr>
              <w:r>
                <w:t>0,3 mm</w:t>
              </w:r>
            </w:smartTag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Pr="00085DE2" w:rsidRDefault="00BD3BE8" w:rsidP="00FF5055">
            <w:pPr>
              <w:pStyle w:val="Bezodstpw1"/>
              <w:rPr>
                <w:rFonts w:cs="Times New Roman"/>
                <w:sz w:val="24"/>
                <w:szCs w:val="24"/>
                <w:lang w:eastAsia="ar-SA"/>
              </w:rPr>
            </w:pPr>
            <w:r w:rsidRPr="00F848A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Maksymalny prąd małego ogniska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 xml:space="preserve">≥ </w:t>
            </w:r>
            <w:r>
              <w:t>50 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≥ 60 mA – 10 pkt</w:t>
            </w:r>
          </w:p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&lt; 60 mA – 0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Pr="00085DE2" w:rsidRDefault="00BD3BE8" w:rsidP="00FF5055">
            <w:pPr>
              <w:pStyle w:val="Bezodstpw1"/>
              <w:rPr>
                <w:rFonts w:cs="Times New Roman"/>
                <w:sz w:val="24"/>
                <w:szCs w:val="24"/>
                <w:lang w:eastAsia="ar-SA"/>
              </w:rPr>
            </w:pPr>
            <w:r w:rsidRPr="00F848A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Maksymalny prąd dużego ogniska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 xml:space="preserve">≥ </w:t>
            </w:r>
            <w:r>
              <w:t>200 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Filtry kształtujące charakterystykę promieniowania min. 2 dodatkowe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t>Tak, podać materiał  filtra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IV.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AUTOMATYKA EKSPOZYCJI RTG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Automatyka kontroli ekspozycji AEC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C94B96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rPr>
                <w:rFonts w:ascii="Calibri" w:hAnsi="Calibri"/>
              </w:rPr>
            </w:pPr>
            <w:r>
              <w:t>Obszar doboru parametrów ekspozycji przez system AEC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F50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dobór z jednego regionu o największej gęstości  - 0 pkt</w:t>
            </w:r>
          </w:p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dobór z dwóch lub więcej regionów o największej gęstości  - 10 pkt</w:t>
            </w:r>
          </w:p>
          <w:p w:rsidR="00BD3BE8" w:rsidRDefault="00BD3BE8" w:rsidP="00FF505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dobór z obszaru całego detektora – 20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Automatyka doboru filtrów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C5E94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Automatyczna kontrola kompresji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Ręczna korekcja kompresji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Automatyczny lub manualny dobór siły kompresji do gęstości i typu tkanki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Automatyczny dobór tempa kompresji (siła x czas) w zależności od ciśnienia (gęstości) badanej tkanki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 / 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C5E94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Pr="000C5E94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0C5E94"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Automatyczna dekompresja po ekspozycji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Kolimacja automatyczna lub kolimacja ręczna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7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Możliwość dekompresji pacjentki w przypadku awarii systemu (manualna lub automatyczna) np. po zaniku napięcia zasilającego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highlight w:val="yellow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STATYW MAMMOGRAFICZNY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Statyw wolnostojący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Głowica o izocentrycznym ruchu obrotowym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 xml:space="preserve">Źródło promieniowania RTG i stolik z panelem detektora cyfrowego zamocowane na przeciwległych krańcach ramienia „C”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Zakres ruchu głowicy w pionie - ruch zmotoryzowany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Min. </w:t>
            </w:r>
            <w:r>
              <w:t xml:space="preserve">70 - </w:t>
            </w:r>
            <w:smartTag w:uri="urn:schemas-microsoft-com:office:smarttags" w:element="metricconverter">
              <w:smartTagPr>
                <w:attr w:name="ProductID" w:val="140 cm"/>
              </w:smartTagPr>
              <w:r>
                <w:t>140 cm</w:t>
              </w:r>
            </w:smartTag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minimalne położenie dolne ≤ </w:t>
            </w:r>
            <w:smartTag w:uri="urn:schemas-microsoft-com:office:smarttags" w:element="metricconverter">
              <w:smartTagPr>
                <w:attr w:name="ProductID" w:val="69 cm"/>
              </w:smartTagPr>
              <w:r>
                <w:rPr>
                  <w:bCs/>
                  <w:color w:val="000000"/>
                </w:rPr>
                <w:t>69 cm</w:t>
              </w:r>
            </w:smartTag>
            <w:r>
              <w:rPr>
                <w:bCs/>
                <w:color w:val="000000"/>
              </w:rPr>
              <w:t xml:space="preserve"> – 5 pkt</w:t>
            </w:r>
          </w:p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&gt;</w:t>
            </w:r>
            <w:smartTag w:uri="urn:schemas-microsoft-com:office:smarttags" w:element="metricconverter">
              <w:smartTagPr>
                <w:attr w:name="ProductID" w:val="69 cm"/>
              </w:smartTagPr>
              <w:r>
                <w:rPr>
                  <w:bCs/>
                  <w:color w:val="000000"/>
                </w:rPr>
                <w:t>69 cm</w:t>
              </w:r>
            </w:smartTag>
            <w:r>
              <w:rPr>
                <w:bCs/>
                <w:color w:val="000000"/>
              </w:rPr>
              <w:t xml:space="preserve"> – 0 pkt</w:t>
            </w:r>
          </w:p>
          <w:p w:rsidR="00BD3BE8" w:rsidRDefault="00BD3BE8" w:rsidP="000F6945">
            <w:pPr>
              <w:jc w:val="center"/>
              <w:rPr>
                <w:bCs/>
                <w:color w:val="000000"/>
              </w:rPr>
            </w:pPr>
          </w:p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maksymalne położenie górne</w:t>
            </w:r>
          </w:p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≥145 cm – 5 pkt</w:t>
            </w:r>
          </w:p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&lt;</w:t>
            </w:r>
            <w:smartTag w:uri="urn:schemas-microsoft-com:office:smarttags" w:element="metricconverter">
              <w:smartTagPr>
                <w:attr w:name="ProductID" w:val="145 cm"/>
              </w:smartTagPr>
              <w:r>
                <w:rPr>
                  <w:bCs/>
                  <w:color w:val="000000"/>
                </w:rPr>
                <w:t>145 cm</w:t>
              </w:r>
            </w:smartTag>
            <w:r>
              <w:rPr>
                <w:bCs/>
                <w:color w:val="000000"/>
              </w:rPr>
              <w:t xml:space="preserve"> – 0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Zmotoryzowany obrót głowicy pomiędzy zdjęciami CC i skośnymi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Zakres obrotu głowicy - ruch zmotoryzowany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≥</w:t>
            </w:r>
            <w:r>
              <w:t xml:space="preserve"> 340</w:t>
            </w:r>
            <w:r>
              <w:rPr>
                <w:vertAlign w:val="superscript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≥ 360° - 5 pkt</w:t>
            </w:r>
          </w:p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&lt; 360° - 0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Odległość ognisko - detektor obrazu (SID)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 xml:space="preserve">≥ </w:t>
            </w:r>
            <w:smartTag w:uri="urn:schemas-microsoft-com:office:smarttags" w:element="metricconverter">
              <w:smartTagPr>
                <w:attr w:name="ProductID" w:val="65 cm"/>
              </w:smartTagPr>
              <w:r>
                <w:rPr>
                  <w:bCs/>
                </w:rPr>
                <w:t>65 cm</w:t>
              </w:r>
            </w:smartTag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Zestaw do zdjęć powiększonych o współczynniku powiększenia co najmniej 1,5x oraz 1,8x.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 współczynnik powiększenia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Sterowanie ruchem płytki uciskowej góra/dół oraz ruchem głowicy góra/dół  ręcznie (przyciski i pokrętła) oraz przy pomocy przycisków nożnych (dwa zestawy przycisków nożnych po lewej i prawej stronie aparatu).  Możliwość dodatkowej korekty ucisku przy pomocy pokrętła.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Osłona twarzy pacjentki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Komplet płytek do kompresji dla wszystkich formatów ekspozycji: min. 18x23 cm, min. 23x29 cm i docisk/dociski do zdjęć powiększonych, celowanych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 xml:space="preserve">Płytka uciskowa do formatu obrazowania min.18 cm x </w:t>
            </w:r>
            <w:smartTag w:uri="urn:schemas-microsoft-com:office:smarttags" w:element="metricconverter">
              <w:smartTagPr>
                <w:attr w:name="ProductID" w:val="23 cm"/>
              </w:smartTagPr>
              <w:r>
                <w:t>23 cm</w:t>
              </w:r>
            </w:smartTag>
            <w:r>
              <w:t xml:space="preserve"> z możliwością przesuwania części uciskającej wzdłuż dłuższej krawędzi detektora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8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8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Pr="001C3E10" w:rsidRDefault="00BD3BE8" w:rsidP="000F6945">
            <w:pPr>
              <w:pStyle w:val="Standard"/>
              <w:jc w:val="both"/>
              <w:rPr>
                <w:rFonts w:ascii="Calibri" w:hAnsi="Calibri"/>
                <w:kern w:val="0"/>
                <w:lang w:eastAsia="ar-SA" w:bidi="ar-SA"/>
              </w:rPr>
            </w:pPr>
            <w:r w:rsidRPr="001C3E10">
              <w:rPr>
                <w:rFonts w:eastAsia="Times New Roman"/>
                <w:kern w:val="0"/>
                <w:lang w:eastAsia="ar-SA" w:bidi="ar-SA"/>
              </w:rPr>
              <w:t xml:space="preserve">Firmowy uchwyt ścienny na oferowane płytki kompresyjne, umożliwiający przechowywanie oraz szybką wymianę. </w:t>
            </w:r>
          </w:p>
          <w:p w:rsidR="00BD3BE8" w:rsidRPr="001C3E10" w:rsidRDefault="00BD3BE8" w:rsidP="000F6945">
            <w:pPr>
              <w:pStyle w:val="Standard"/>
              <w:jc w:val="both"/>
              <w:rPr>
                <w:rFonts w:ascii="Calibri" w:eastAsia="Times New Roman" w:hAnsi="Calibri"/>
              </w:rPr>
            </w:pPr>
            <w:r w:rsidRPr="001C3E10">
              <w:rPr>
                <w:rFonts w:eastAsia="Times New Roman"/>
                <w:kern w:val="0"/>
                <w:lang w:eastAsia="ar-SA" w:bidi="ar-SA"/>
              </w:rPr>
              <w:t>Min. 2 sztuki pozwalające na zawieszenie 4 płytek.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Tak – 5 pkt</w:t>
            </w:r>
          </w:p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Nie – 0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CYFROWY DETEKTOR OBRAZOWY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9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 xml:space="preserve">Detektor cyfrowy oparty na amorficznym półprzewodniku o wymiarach min. </w:t>
            </w:r>
            <w:smartTag w:uri="urn:schemas-microsoft-com:office:smarttags" w:element="metricconverter">
              <w:smartTagPr>
                <w:attr w:name="ProductID" w:val="23 cm"/>
              </w:smartTagPr>
              <w:r>
                <w:t>23 cm</w:t>
              </w:r>
            </w:smartTag>
            <w:r>
              <w:t xml:space="preserve"> x </w:t>
            </w:r>
            <w:smartTag w:uri="urn:schemas-microsoft-com:office:smarttags" w:element="metricconverter">
              <w:smartTagPr>
                <w:attr w:name="ProductID" w:val="29 cm"/>
              </w:smartTagPr>
              <w:r>
                <w:t>29 cm</w:t>
              </w:r>
            </w:smartTag>
            <w:r>
              <w:t>, oraz formatach obrazowania min. 18x23 cm oraz min. 23x29 cm, w technologii TFT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9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Metoda konwersji promieniowania X na sygnał elektryczny bezpośrednia (bez warstwy scyntylacyjnej)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19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 xml:space="preserve">Osiągalny poziom DQE  - min. 65%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Rozdzielczość obrazu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≥</w:t>
            </w:r>
            <w:r>
              <w:t xml:space="preserve"> 12 Mpix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Rozmiar piksela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≤</w:t>
            </w:r>
            <w:r>
              <w:t xml:space="preserve"> 80µm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F848AC">
            <w:pPr>
              <w:spacing w:before="120" w:after="120"/>
              <w:rPr>
                <w:color w:val="000000"/>
                <w:lang w:eastAsia="pl-PL"/>
              </w:rPr>
            </w:pPr>
            <w:r w:rsidRPr="00F848AC">
              <w:rPr>
                <w:rFonts w:ascii="Calibri" w:hAnsi="Calibri" w:cs="Calibri"/>
                <w:color w:val="000000"/>
                <w:lang w:eastAsia="pl-PL"/>
              </w:rPr>
              <w:t xml:space="preserve">≥ 75 </w:t>
            </w:r>
            <w:r w:rsidRPr="00F848AC">
              <w:rPr>
                <w:color w:val="000000"/>
                <w:lang w:eastAsia="pl-PL"/>
              </w:rPr>
              <w:t xml:space="preserve">µm – 0pkt </w:t>
            </w:r>
          </w:p>
          <w:p w:rsidR="00BD3BE8" w:rsidRPr="00F848AC" w:rsidRDefault="00BD3BE8" w:rsidP="00F848AC">
            <w:pPr>
              <w:spacing w:before="120" w:after="120"/>
              <w:rPr>
                <w:rFonts w:ascii="Calibri" w:hAnsi="Calibri"/>
              </w:rPr>
            </w:pPr>
            <w:r>
              <w:rPr>
                <w:bCs/>
              </w:rPr>
              <w:t>≤</w:t>
            </w:r>
            <w:r w:rsidRPr="00F848AC">
              <w:rPr>
                <w:color w:val="000000"/>
                <w:lang w:eastAsia="pl-PL"/>
              </w:rPr>
              <w:t xml:space="preserve"> 7</w:t>
            </w:r>
            <w:r>
              <w:rPr>
                <w:color w:val="000000"/>
                <w:lang w:eastAsia="pl-PL"/>
              </w:rPr>
              <w:t>0</w:t>
            </w:r>
            <w:r w:rsidRPr="00F848AC">
              <w:rPr>
                <w:color w:val="000000"/>
                <w:lang w:eastAsia="pl-PL"/>
              </w:rPr>
              <w:t xml:space="preserve"> µm – 1</w:t>
            </w:r>
            <w:r>
              <w:rPr>
                <w:color w:val="000000"/>
                <w:lang w:eastAsia="pl-PL"/>
              </w:rPr>
              <w:t>5</w:t>
            </w:r>
            <w:r w:rsidRPr="00F848AC">
              <w:rPr>
                <w:color w:val="000000"/>
                <w:lang w:eastAsia="pl-PL"/>
              </w:rPr>
              <w:t>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Zakres dynamiki detektora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</w:rPr>
              <w:t>≥</w:t>
            </w:r>
            <w:r>
              <w:t xml:space="preserve"> 14 bit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Możliwość oceny przez użytkownika ilości martwych pikseli w detektorze oraz uwidocznienie ich rozkładu (skupienie)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</w:rPr>
            </w:pPr>
            <w:r>
              <w:rPr>
                <w:bCs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Kratka przeciwrozproszeniowa dla trybu 2D -zapewniająca redukcje promieniowania rozproszonego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Automatyczne wysuwanie kratki z toru promieniowania podczas zdjęć z powiększeniem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Czas pomiędzy ekspozycjami diagnostycznymi max. 30 sek.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0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Czas pomiędzy zakończeniem ekspozycji a wyświetleniem obrazu na monitorze max. 15 sek.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VII.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STACJA AKWIZYCYJNA TECHNIKA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Pr="00085DE2" w:rsidRDefault="00BD3BE8" w:rsidP="000F6945">
            <w:pPr>
              <w:pStyle w:val="Bezodstpw1"/>
              <w:rPr>
                <w:rFonts w:cs="Times New Roman"/>
                <w:color w:val="000000"/>
                <w:sz w:val="24"/>
                <w:szCs w:val="24"/>
                <w:lang w:eastAsia="ar-SA"/>
              </w:rPr>
            </w:pPr>
            <w:r w:rsidRPr="00D63B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Przezierna przesłona stanowiska operatora z materiału o ekwiwalencie co najmniej 0.5mm Pb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Komputer (dedykowany przez producenta mammografu) z systemem operacyjnym oraz oprogramowaniem, klawiatura obsługowa, mysz.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System operacyjny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Pamięć operacyjna RAM min. 8GB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Pojemność dysku twardego min. 1 TB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Ilość zapisanych obrazów bez kompresji dla pełnego formatu detektora min. 9000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Wielofunkcyjna stacja do wprowadzania danych pacjenta i obróbki obrazu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Monitor o przekątnej min. </w:t>
            </w:r>
            <w:smartTag w:uri="urn:schemas-microsoft-com:office:smarttags" w:element="metricconverter">
              <w:smartTagPr>
                <w:attr w:name="ProductID" w:val="21”"/>
              </w:smartTagPr>
              <w:r>
                <w:rPr>
                  <w:color w:val="000000"/>
                </w:rPr>
                <w:t>21”</w:t>
              </w:r>
            </w:smartTag>
            <w:r>
              <w:rPr>
                <w:color w:val="000000"/>
              </w:rPr>
              <w:t xml:space="preserve"> i rozdzielczości minimum 1600x1200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Interfejs DICOM 3.0 z obsługą minimum następujących protokołów: MWM, Q/R, STORAGE, PRINT oraz możliwość nagrywania obrazów DICOM na pamięci zewnętrznej (CD/DVD i pamięci USB) wraz z przeglądarką.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Dostęp do surowych danych (raw data) z możliwością ich eksportu na zewnętrzny nośnik (płyta CD/DVD, pendrive, dysk USB).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Dostarczone urządzenie powinno posiadać nieograniczone czasowo licencje na komunikację DICOM w zakresie </w:t>
            </w:r>
          </w:p>
          <w:p w:rsidR="00BD3BE8" w:rsidRDefault="00BD3BE8" w:rsidP="00D63BCC">
            <w:pPr>
              <w:spacing w:before="40" w:after="40"/>
              <w:jc w:val="both"/>
              <w:rPr>
                <w:color w:val="000000"/>
                <w:lang w:val="en-US"/>
              </w:rPr>
            </w:pPr>
            <w:r w:rsidRPr="00D63BCC">
              <w:rPr>
                <w:color w:val="000000"/>
                <w:lang w:val="en-US"/>
              </w:rPr>
              <w:t>-S</w:t>
            </w:r>
            <w:r>
              <w:rPr>
                <w:color w:val="000000"/>
                <w:lang w:val="en-US"/>
              </w:rPr>
              <w:t>end</w:t>
            </w:r>
            <w:r w:rsidRPr="00D63BCC">
              <w:rPr>
                <w:color w:val="000000"/>
                <w:lang w:val="en-US"/>
              </w:rPr>
              <w:t>,</w:t>
            </w:r>
          </w:p>
          <w:p w:rsidR="00BD3BE8" w:rsidRDefault="00BD3BE8" w:rsidP="00D63BCC">
            <w:pPr>
              <w:spacing w:before="40" w:after="4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-Storage,</w:t>
            </w:r>
            <w:r w:rsidRPr="00D63BCC">
              <w:rPr>
                <w:color w:val="000000"/>
                <w:lang w:val="en-US"/>
              </w:rPr>
              <w:t xml:space="preserve"> </w:t>
            </w:r>
          </w:p>
          <w:p w:rsidR="00BD3BE8" w:rsidRDefault="00BD3BE8" w:rsidP="00D63BCC">
            <w:pPr>
              <w:spacing w:before="40" w:after="4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Pr="00D63BCC">
              <w:rPr>
                <w:color w:val="000000"/>
                <w:lang w:val="en-US"/>
              </w:rPr>
              <w:t xml:space="preserve">Storage Commitment, </w:t>
            </w:r>
          </w:p>
          <w:p w:rsidR="00BD3BE8" w:rsidRDefault="00BD3BE8" w:rsidP="00D63BCC">
            <w:pPr>
              <w:spacing w:before="40" w:after="4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-Basic </w:t>
            </w:r>
            <w:r w:rsidRPr="00D63BCC">
              <w:rPr>
                <w:color w:val="000000"/>
                <w:lang w:val="en-US"/>
              </w:rPr>
              <w:t xml:space="preserve">Print, </w:t>
            </w:r>
          </w:p>
          <w:p w:rsidR="00BD3BE8" w:rsidRDefault="00BD3BE8" w:rsidP="00D63BCC">
            <w:pPr>
              <w:spacing w:before="40" w:after="40"/>
              <w:jc w:val="both"/>
              <w:rPr>
                <w:color w:val="000000"/>
              </w:rPr>
            </w:pPr>
            <w:r w:rsidRPr="00D63BCC">
              <w:rPr>
                <w:color w:val="000000"/>
              </w:rPr>
              <w:t xml:space="preserve">-Worklist, </w:t>
            </w:r>
          </w:p>
          <w:p w:rsidR="00BD3BE8" w:rsidRDefault="00BD3BE8" w:rsidP="00D63BCC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>-Query/Retrive</w:t>
            </w:r>
          </w:p>
          <w:p w:rsidR="00BD3BE8" w:rsidRDefault="00BD3BE8" w:rsidP="00D63BCC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Konfiguracja podstawowych parametrów DICOM możliwa do przeprowadzenia przez wyznaczonych pracowników Zamawiającego.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</w:pPr>
          </w:p>
          <w:p w:rsidR="00BD3BE8" w:rsidRDefault="00BD3BE8" w:rsidP="000F6945">
            <w:pPr>
              <w:jc w:val="center"/>
            </w:pPr>
          </w:p>
          <w:p w:rsidR="00BD3BE8" w:rsidRDefault="00BD3BE8" w:rsidP="000F6945">
            <w:pPr>
              <w:jc w:val="center"/>
            </w:pPr>
          </w:p>
          <w:p w:rsidR="00BD3BE8" w:rsidRDefault="00BD3BE8" w:rsidP="000F6945">
            <w:pPr>
              <w:jc w:val="center"/>
            </w:pPr>
          </w:p>
          <w:p w:rsidR="00BD3BE8" w:rsidRDefault="00BD3BE8" w:rsidP="000F6945">
            <w:pPr>
              <w:jc w:val="center"/>
            </w:pPr>
          </w:p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wymagany dostęp z prawami administratora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672B57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Dla stacji opisowej automatyczne pobieranie wcześniejszych badań pacjentki z archiwum PACS (prefetching).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</w:pPr>
          </w:p>
          <w:p w:rsidR="00BD3BE8" w:rsidRDefault="00BD3BE8" w:rsidP="000F6945">
            <w:pPr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Funkcja ręcznego wprowadzenia danych demograficznych pacjenta oraz pobrania tych informacji z systemu HIS/RIS i połączenia ich z obrazem cyfrowym (integracja z serwerem Dicom Worklist).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Funkcje: powiększenia, pomiaru długości, dodania tekstu do obrazu, pomiar gęstości, pomiar średniej wartości pikseli i odchylenia standardowego w ROI o dowolnych wymiarach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Stacja akwizycyjna stale zintegrowana z podłożem (nie dopuszcza się stacji jezdnych)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1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>Nagrywarka umożliwiająca zapis obrazów na CD i DVD w formacie DICOM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VIII.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r>
              <w:rPr>
                <w:b/>
              </w:rPr>
              <w:t>STACJA DIAGNOSTYCZNA LEKARSKA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/>
              </w:rPr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Stacja opisowa do mammografii spełniająca wymagania Rozporządzenia Ministra Zdrowia z 18 lutego 2011 r. w sprawie warunków bezpiecznego stosowania promieniowania jonizującego dla wszystkich rodzajów ekspozycji medycznej oraz Rozporządzenia Ministra Zdrowia z dnia 6 listopada 2013 r. w sprawie świadczeń gwarantowanych w zakresie programów zdrowotnych.</w:t>
            </w:r>
          </w:p>
          <w:p w:rsidR="00BD3BE8" w:rsidRDefault="00BD3BE8" w:rsidP="000F6945">
            <w:pPr>
              <w:spacing w:line="276" w:lineRule="auto"/>
              <w:rPr>
                <w:rFonts w:ascii="Calibri" w:hAnsi="Calibri"/>
              </w:rPr>
            </w:pPr>
            <w:r>
              <w:t>1) Komputer stacji lekarskiej o  minimalnych parametrach:</w:t>
            </w:r>
          </w:p>
          <w:p w:rsidR="00BD3BE8" w:rsidRPr="00085DE2" w:rsidRDefault="00BD3BE8" w:rsidP="000F6945">
            <w:pPr>
              <w:pStyle w:val="ListParagraph"/>
              <w:numPr>
                <w:ilvl w:val="0"/>
                <w:numId w:val="25"/>
              </w:numPr>
              <w:suppressAutoHyphens/>
              <w:spacing w:after="0"/>
              <w:rPr>
                <w:rFonts w:ascii="Times New Roman" w:hAnsi="Times New Roman"/>
              </w:rPr>
            </w:pPr>
            <w:r w:rsidRPr="00085DE2">
              <w:rPr>
                <w:rFonts w:ascii="Times New Roman" w:hAnsi="Times New Roman"/>
              </w:rPr>
              <w:t>Procesor klasy Xeon( równoważny lub lepszy) min.4 rdzeniowy 3GHz</w:t>
            </w:r>
          </w:p>
          <w:p w:rsidR="00BD3BE8" w:rsidRPr="00085DE2" w:rsidRDefault="00BD3BE8" w:rsidP="000F6945">
            <w:pPr>
              <w:pStyle w:val="ListParagraph"/>
              <w:numPr>
                <w:ilvl w:val="0"/>
                <w:numId w:val="25"/>
              </w:numPr>
              <w:suppressAutoHyphens/>
              <w:spacing w:after="0"/>
              <w:rPr>
                <w:rFonts w:ascii="Times New Roman" w:hAnsi="Times New Roman"/>
              </w:rPr>
            </w:pPr>
            <w:r w:rsidRPr="00085DE2">
              <w:rPr>
                <w:rFonts w:ascii="Times New Roman" w:hAnsi="Times New Roman"/>
              </w:rPr>
              <w:t>Min. 24 GB RAM</w:t>
            </w:r>
          </w:p>
          <w:p w:rsidR="00BD3BE8" w:rsidRPr="00085DE2" w:rsidRDefault="00BD3BE8" w:rsidP="000F6945">
            <w:pPr>
              <w:pStyle w:val="ListParagraph"/>
              <w:numPr>
                <w:ilvl w:val="0"/>
                <w:numId w:val="25"/>
              </w:numPr>
              <w:suppressAutoHyphens/>
              <w:spacing w:after="0"/>
              <w:rPr>
                <w:rFonts w:ascii="Times New Roman" w:hAnsi="Times New Roman"/>
              </w:rPr>
            </w:pPr>
            <w:r w:rsidRPr="00085DE2">
              <w:rPr>
                <w:rFonts w:ascii="Times New Roman" w:hAnsi="Times New Roman"/>
              </w:rPr>
              <w:t>Dyski min. 256GB SSD-oraz min. 2x2TB HDD RAID0</w:t>
            </w:r>
          </w:p>
          <w:p w:rsidR="00BD3BE8" w:rsidRPr="00085DE2" w:rsidRDefault="00BD3BE8" w:rsidP="000F6945">
            <w:pPr>
              <w:pStyle w:val="ListParagraph"/>
              <w:numPr>
                <w:ilvl w:val="0"/>
                <w:numId w:val="25"/>
              </w:numPr>
              <w:suppressAutoHyphens/>
              <w:spacing w:after="0"/>
              <w:rPr>
                <w:rFonts w:ascii="Times New Roman" w:hAnsi="Times New Roman"/>
                <w:lang w:val="en-US"/>
              </w:rPr>
            </w:pPr>
            <w:r w:rsidRPr="00085DE2">
              <w:rPr>
                <w:rFonts w:ascii="Times New Roman" w:hAnsi="Times New Roman"/>
                <w:lang w:val="en-US"/>
              </w:rPr>
              <w:t xml:space="preserve">System </w:t>
            </w:r>
            <w:r w:rsidRPr="00085DE2"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Windows 10 Pro 64 Workstations lub równoważny</w:t>
            </w:r>
          </w:p>
          <w:p w:rsidR="00BD3BE8" w:rsidRDefault="00BD3BE8" w:rsidP="000F694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t xml:space="preserve">2) </w:t>
            </w:r>
            <w:r>
              <w:rPr>
                <w:lang w:eastAsia="en-US"/>
              </w:rPr>
              <w:t>2 x diagnostyczny monitor medyczny o minimalnych wymaganiach:</w:t>
            </w:r>
          </w:p>
          <w:p w:rsidR="00BD3BE8" w:rsidRPr="00C94B96" w:rsidRDefault="00BD3BE8" w:rsidP="000F6945">
            <w:pPr>
              <w:pStyle w:val="NoSpacing"/>
              <w:numPr>
                <w:ilvl w:val="0"/>
                <w:numId w:val="23"/>
              </w:numPr>
              <w:rPr>
                <w:szCs w:val="20"/>
                <w:lang w:val="pl-PL"/>
              </w:rPr>
            </w:pPr>
            <w:r w:rsidRPr="00C94B96">
              <w:rPr>
                <w:rFonts w:ascii="Times New Roman" w:hAnsi="Times New Roman"/>
                <w:szCs w:val="20"/>
                <w:lang w:val="pl-PL"/>
              </w:rPr>
              <w:t xml:space="preserve">monitory parowane min. 5MPix  monochromatyczne, </w:t>
            </w:r>
          </w:p>
          <w:p w:rsidR="00BD3BE8" w:rsidRDefault="00BD3BE8" w:rsidP="000F6945">
            <w:pPr>
              <w:pStyle w:val="NoSpacing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rozdzielczość min. 2048x2560 pix,</w:t>
            </w:r>
          </w:p>
          <w:p w:rsidR="00BD3BE8" w:rsidRDefault="00BD3BE8" w:rsidP="000F6945">
            <w:pPr>
              <w:pStyle w:val="NoSpacing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przekątna min. 21" </w:t>
            </w:r>
          </w:p>
          <w:p w:rsidR="00BD3BE8" w:rsidRDefault="00BD3BE8" w:rsidP="000F6945">
            <w:pPr>
              <w:pStyle w:val="NoSpacing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kontrast min. 1200:1, </w:t>
            </w:r>
          </w:p>
          <w:p w:rsidR="00BD3BE8" w:rsidRDefault="00BD3BE8" w:rsidP="000F6945">
            <w:pPr>
              <w:pStyle w:val="NoSpacing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jasność maksymalna min. 1000 cd/m2</w:t>
            </w:r>
          </w:p>
          <w:p w:rsidR="00BD3BE8" w:rsidRPr="00C94B96" w:rsidRDefault="00BD3BE8" w:rsidP="000F6945">
            <w:pPr>
              <w:pStyle w:val="NoSpacing"/>
              <w:numPr>
                <w:ilvl w:val="0"/>
                <w:numId w:val="23"/>
              </w:numPr>
              <w:rPr>
                <w:szCs w:val="20"/>
                <w:lang w:val="pl-PL"/>
              </w:rPr>
            </w:pPr>
            <w:r w:rsidRPr="00C94B96">
              <w:rPr>
                <w:rFonts w:ascii="Times New Roman" w:hAnsi="Times New Roman"/>
                <w:szCs w:val="20"/>
                <w:lang w:val="pl-PL"/>
              </w:rPr>
              <w:t>jasność  kalibrowana DICOM min.500 cd/m2</w:t>
            </w:r>
          </w:p>
          <w:p w:rsidR="00BD3BE8" w:rsidRDefault="00BD3BE8" w:rsidP="000F6945">
            <w:pPr>
              <w:pStyle w:val="NoSpacing"/>
              <w:numPr>
                <w:ilvl w:val="0"/>
                <w:numId w:val="23"/>
              </w:numPr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kąty widzenia min.178</w:t>
            </w:r>
            <w:r>
              <w:rPr>
                <w:rFonts w:ascii="Times New Roman" w:hAnsi="Times New Roman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Cs w:val="20"/>
              </w:rPr>
              <w:t>/178</w:t>
            </w:r>
            <w:r>
              <w:rPr>
                <w:rFonts w:ascii="Times New Roman" w:hAnsi="Times New Roman"/>
                <w:szCs w:val="20"/>
                <w:vertAlign w:val="superscript"/>
              </w:rPr>
              <w:t>0</w:t>
            </w:r>
          </w:p>
          <w:p w:rsidR="00BD3BE8" w:rsidRPr="00C94B96" w:rsidRDefault="00BD3BE8" w:rsidP="000F6945">
            <w:pPr>
              <w:pStyle w:val="NoSpacing"/>
              <w:numPr>
                <w:ilvl w:val="0"/>
                <w:numId w:val="23"/>
              </w:numPr>
              <w:rPr>
                <w:szCs w:val="20"/>
                <w:lang w:val="pl-PL"/>
              </w:rPr>
            </w:pPr>
            <w:r w:rsidRPr="00C94B96">
              <w:rPr>
                <w:rFonts w:ascii="Times New Roman" w:hAnsi="Times New Roman"/>
                <w:szCs w:val="20"/>
                <w:lang w:val="pl-PL"/>
              </w:rPr>
              <w:t>anty-odblaskowa szyba chroniąca ekran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  <w:lang w:val="en-US"/>
              </w:rPr>
            </w:pPr>
            <w:r>
              <w:rPr>
                <w:lang w:val="en-US"/>
              </w:rPr>
              <w:t>Monitor RIS - Monitor LCD min. 19”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Tak, 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15013" w:rsidRDefault="00BD3BE8" w:rsidP="000F694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UPS dobrany mocą do stacji lekarskiej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Graficzna karta medyczna dedykowana do obsługi 2 monitorów 5MP i monitora RIS tego samego producenta co monitory diagnostyczne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Interfejs sieciowy min. 1 GB/sek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Komunikacja poprzez DICOM 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Oddzielna klawiatura obsługowa dedykowana do przeglądania obrazów z badań mammograficznych z możliwością programowania funkcji i skrótów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Oprogramowanie umożliwia analizę badań piersi różnych modalności:</w:t>
            </w:r>
          </w:p>
          <w:p w:rsidR="00BD3BE8" w:rsidRDefault="00BD3BE8" w:rsidP="000F6945">
            <w:pPr>
              <w:rPr>
                <w:rFonts w:ascii="Calibri" w:hAnsi="Calibri"/>
                <w:lang w:val="en-US"/>
              </w:rPr>
            </w:pPr>
            <w:r>
              <w:rPr>
                <w:lang w:val="en-US"/>
              </w:rPr>
              <w:t>min.MG,DBT,CR,MR, US,PET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lang w:val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15013" w:rsidRDefault="00BD3BE8" w:rsidP="00015013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  <w:rPr>
                <w:lang w:val="en-US"/>
              </w:rPr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Oprogramowanie umożliwiające zmianę jasności, kontrastu, porównywanie serii, pomiary geometryczne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Oprogramowanie posiadające funkcje powiększenia, przesunięcia obrazu, skali narzędzie lupy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Oprogramowanie umożliwiające zmianę skali</w:t>
            </w:r>
          </w:p>
          <w:p w:rsidR="00BD3BE8" w:rsidRDefault="00BD3BE8" w:rsidP="000F6945">
            <w:pPr>
              <w:rPr>
                <w:rFonts w:ascii="Calibri" w:hAnsi="Calibri"/>
              </w:rPr>
            </w:pPr>
            <w:r>
              <w:t>dopasowania obrazu do ekranu, wyświetlania 1:1, w realnej skali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Funkcja cofnięcia/ponowienia ostatnich operacji na obrazie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675F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Tak – 5 pkt</w:t>
            </w:r>
          </w:p>
          <w:p w:rsidR="00BD3BE8" w:rsidRDefault="00BD3BE8" w:rsidP="00675F16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Nie – 0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Funkcja powrotu do obrazu oryginalnego jednym przyciskiem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3DED">
            <w:pPr>
              <w:rPr>
                <w:rFonts w:ascii="Calibri" w:hAnsi="Calibri"/>
              </w:rPr>
            </w:pPr>
            <w:r>
              <w:t>Zapisanie stanu wyświetlanego badania do późniejszego szybkiego  przywrócenia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Dla badań mammograficznych funkcje</w:t>
            </w:r>
          </w:p>
          <w:p w:rsidR="00BD3BE8" w:rsidRDefault="00BD3BE8" w:rsidP="000F6945">
            <w:pPr>
              <w:rPr>
                <w:rFonts w:ascii="Calibri" w:hAnsi="Calibri"/>
              </w:rPr>
            </w:pPr>
            <w:r>
              <w:t>automatycznego wyrównania piersi, wyświetlania poszczególnych kwadrantów piersi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Dla badań mammograficznych konfigurowalne protokoły odczytu z możliwością edycji globalnej i dla każdego użytkownika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Funkcja synchronizacji badań do porównania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Serie badań z różnych dat oznaczone unikalnymi znakami graficznymi dla łatwego rozróżnienia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675F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Tak – 5 pkt</w:t>
            </w:r>
          </w:p>
          <w:p w:rsidR="00BD3BE8" w:rsidRDefault="00BD3BE8" w:rsidP="00675F16">
            <w:pPr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Nie – 0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Import plików DICOM z zewnętrznego nośnika (płyta CD/DVD, pendrive , dysk USB)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Archiwizacja plików DICOM na płycie CD/DVD, pendrive , dysk USB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Integracja z posiadanym przez Zamawiającego systemem PACS w zakresie przeszukiwania i pobierania badań do opisu i ich archiwizacji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Możliwość integracji desktopowej z systemem RIS – wywołanie badania z pomocą tzw. Linka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RPr="004823B5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4823B5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4823B5" w:rsidRDefault="00BD3BE8" w:rsidP="000F6945">
            <w:pPr>
              <w:rPr>
                <w:rFonts w:ascii="Calibri" w:hAnsi="Calibri"/>
              </w:rPr>
            </w:pPr>
            <w:r w:rsidRPr="004823B5">
              <w:t>O</w:t>
            </w:r>
            <w:r w:rsidRPr="004823B5">
              <w:rPr>
                <w:spacing w:val="1"/>
              </w:rPr>
              <w:t>pro</w:t>
            </w:r>
            <w:r w:rsidRPr="004823B5">
              <w:rPr>
                <w:spacing w:val="-1"/>
              </w:rPr>
              <w:t>g</w:t>
            </w:r>
            <w:r w:rsidRPr="004823B5">
              <w:rPr>
                <w:spacing w:val="1"/>
              </w:rPr>
              <w:t>r</w:t>
            </w:r>
            <w:r w:rsidRPr="004823B5">
              <w:rPr>
                <w:spacing w:val="3"/>
              </w:rPr>
              <w:t>a</w:t>
            </w:r>
            <w:r w:rsidRPr="004823B5">
              <w:rPr>
                <w:spacing w:val="-4"/>
              </w:rPr>
              <w:t>m</w:t>
            </w:r>
            <w:r w:rsidRPr="004823B5">
              <w:rPr>
                <w:spacing w:val="4"/>
              </w:rPr>
              <w:t>o</w:t>
            </w:r>
            <w:r w:rsidRPr="004823B5">
              <w:rPr>
                <w:spacing w:val="-5"/>
              </w:rPr>
              <w:t>w</w:t>
            </w:r>
            <w:r w:rsidRPr="004823B5">
              <w:rPr>
                <w:spacing w:val="3"/>
              </w:rPr>
              <w:t>a</w:t>
            </w:r>
            <w:r w:rsidRPr="004823B5">
              <w:rPr>
                <w:spacing w:val="-1"/>
              </w:rPr>
              <w:t>n</w:t>
            </w:r>
            <w:r w:rsidRPr="004823B5">
              <w:t>ie</w:t>
            </w:r>
            <w:r w:rsidRPr="004823B5">
              <w:rPr>
                <w:spacing w:val="2"/>
              </w:rPr>
              <w:t xml:space="preserve"> </w:t>
            </w:r>
            <w:r w:rsidRPr="004823B5">
              <w:rPr>
                <w:spacing w:val="1"/>
              </w:rPr>
              <w:t>u</w:t>
            </w:r>
            <w:r w:rsidRPr="004823B5">
              <w:rPr>
                <w:spacing w:val="-4"/>
              </w:rPr>
              <w:t>m</w:t>
            </w:r>
            <w:r w:rsidRPr="004823B5">
              <w:rPr>
                <w:spacing w:val="1"/>
              </w:rPr>
              <w:t>o</w:t>
            </w:r>
            <w:r w:rsidRPr="004823B5">
              <w:t>żl</w:t>
            </w:r>
            <w:r w:rsidRPr="004823B5">
              <w:rPr>
                <w:spacing w:val="5"/>
              </w:rPr>
              <w:t>i</w:t>
            </w:r>
            <w:r w:rsidRPr="004823B5">
              <w:rPr>
                <w:spacing w:val="-2"/>
              </w:rPr>
              <w:t>w</w:t>
            </w:r>
            <w:r w:rsidRPr="004823B5">
              <w:t>ia</w:t>
            </w:r>
            <w:r w:rsidRPr="004823B5">
              <w:rPr>
                <w:spacing w:val="2"/>
              </w:rPr>
              <w:t>j</w:t>
            </w:r>
            <w:r w:rsidRPr="004823B5">
              <w:t>ące a</w:t>
            </w:r>
            <w:r w:rsidRPr="004823B5">
              <w:rPr>
                <w:spacing w:val="-1"/>
              </w:rPr>
              <w:t>n</w:t>
            </w:r>
            <w:r w:rsidRPr="004823B5">
              <w:t>ali</w:t>
            </w:r>
            <w:r w:rsidRPr="004823B5">
              <w:rPr>
                <w:spacing w:val="3"/>
              </w:rPr>
              <w:t>zę</w:t>
            </w:r>
            <w:r w:rsidRPr="004823B5">
              <w:rPr>
                <w:spacing w:val="-2"/>
              </w:rPr>
              <w:t xml:space="preserve"> </w:t>
            </w:r>
            <w:r w:rsidRPr="004823B5">
              <w:t>i</w:t>
            </w:r>
            <w:r w:rsidRPr="004823B5">
              <w:rPr>
                <w:spacing w:val="-1"/>
              </w:rPr>
              <w:t xml:space="preserve"> </w:t>
            </w:r>
            <w:r w:rsidRPr="004823B5">
              <w:rPr>
                <w:spacing w:val="1"/>
              </w:rPr>
              <w:t>o</w:t>
            </w:r>
            <w:r w:rsidRPr="004823B5">
              <w:t>ce</w:t>
            </w:r>
            <w:r w:rsidRPr="004823B5">
              <w:rPr>
                <w:spacing w:val="1"/>
              </w:rPr>
              <w:t>n</w:t>
            </w:r>
            <w:r w:rsidRPr="004823B5">
              <w:t xml:space="preserve">ę </w:t>
            </w:r>
            <w:r w:rsidRPr="004823B5">
              <w:rPr>
                <w:spacing w:val="1"/>
              </w:rPr>
              <w:t>b</w:t>
            </w:r>
            <w:r w:rsidRPr="004823B5">
              <w:t>a</w:t>
            </w:r>
            <w:r w:rsidRPr="004823B5">
              <w:rPr>
                <w:spacing w:val="1"/>
              </w:rPr>
              <w:t>d</w:t>
            </w:r>
            <w:r w:rsidRPr="004823B5">
              <w:t>ań t</w:t>
            </w:r>
            <w:r w:rsidRPr="004823B5">
              <w:rPr>
                <w:spacing w:val="4"/>
              </w:rPr>
              <w:t>o</w:t>
            </w:r>
            <w:r w:rsidRPr="004823B5">
              <w:rPr>
                <w:spacing w:val="-4"/>
              </w:rPr>
              <w:t>m</w:t>
            </w:r>
            <w:r w:rsidRPr="004823B5">
              <w:rPr>
                <w:spacing w:val="1"/>
              </w:rPr>
              <w:t>o</w:t>
            </w:r>
            <w:r w:rsidRPr="004823B5">
              <w:rPr>
                <w:spacing w:val="2"/>
              </w:rPr>
              <w:t>s</w:t>
            </w:r>
            <w:r w:rsidRPr="004823B5">
              <w:rPr>
                <w:spacing w:val="-1"/>
              </w:rPr>
              <w:t>yn</w:t>
            </w:r>
            <w:r w:rsidRPr="004823B5">
              <w:t>te</w:t>
            </w:r>
            <w:r w:rsidRPr="004823B5">
              <w:rPr>
                <w:spacing w:val="3"/>
              </w:rPr>
              <w:t>z</w:t>
            </w:r>
            <w:r w:rsidRPr="004823B5">
              <w:t>y</w:t>
            </w:r>
            <w:r w:rsidRPr="004823B5">
              <w:rPr>
                <w:spacing w:val="2"/>
              </w:rPr>
              <w:t xml:space="preserve"> </w:t>
            </w:r>
            <w:r w:rsidRPr="004823B5">
              <w:t>w</w:t>
            </w:r>
            <w:r w:rsidRPr="004823B5">
              <w:rPr>
                <w:spacing w:val="-3"/>
              </w:rPr>
              <w:t xml:space="preserve"> </w:t>
            </w:r>
            <w:r w:rsidRPr="004823B5">
              <w:t>za</w:t>
            </w:r>
            <w:r w:rsidRPr="004823B5">
              <w:rPr>
                <w:spacing w:val="-1"/>
              </w:rPr>
              <w:t>k</w:t>
            </w:r>
            <w:r w:rsidRPr="004823B5">
              <w:rPr>
                <w:spacing w:val="1"/>
              </w:rPr>
              <w:t>r</w:t>
            </w:r>
            <w:r w:rsidRPr="004823B5">
              <w:rPr>
                <w:spacing w:val="3"/>
              </w:rPr>
              <w:t>e</w:t>
            </w:r>
            <w:r w:rsidRPr="004823B5">
              <w:rPr>
                <w:spacing w:val="-1"/>
              </w:rPr>
              <w:t>s</w:t>
            </w:r>
            <w:r w:rsidRPr="004823B5">
              <w:t>ie</w:t>
            </w:r>
            <w:r w:rsidRPr="004823B5">
              <w:rPr>
                <w:spacing w:val="1"/>
              </w:rPr>
              <w:t xml:space="preserve"> </w:t>
            </w:r>
            <w:r w:rsidRPr="004823B5">
              <w:rPr>
                <w:spacing w:val="-1"/>
              </w:rPr>
              <w:t>m</w:t>
            </w:r>
            <w:r w:rsidRPr="004823B5">
              <w:t>i</w:t>
            </w:r>
            <w:r w:rsidRPr="004823B5">
              <w:rPr>
                <w:spacing w:val="-1"/>
              </w:rPr>
              <w:t>n</w:t>
            </w:r>
            <w:r w:rsidRPr="004823B5">
              <w:t>.</w:t>
            </w:r>
            <w:r w:rsidRPr="004823B5">
              <w:rPr>
                <w:spacing w:val="1"/>
              </w:rPr>
              <w:t xml:space="preserve"> o</w:t>
            </w:r>
            <w:r w:rsidRPr="004823B5">
              <w:rPr>
                <w:spacing w:val="-1"/>
              </w:rPr>
              <w:t>g</w:t>
            </w:r>
            <w:r w:rsidRPr="004823B5">
              <w:t>lą</w:t>
            </w:r>
            <w:r w:rsidRPr="004823B5">
              <w:rPr>
                <w:spacing w:val="1"/>
              </w:rPr>
              <w:t>d</w:t>
            </w:r>
            <w:r w:rsidRPr="004823B5">
              <w:t>a</w:t>
            </w:r>
            <w:r w:rsidRPr="004823B5">
              <w:rPr>
                <w:spacing w:val="-1"/>
              </w:rPr>
              <w:t>n</w:t>
            </w:r>
            <w:r w:rsidRPr="004823B5">
              <w:t xml:space="preserve">ia </w:t>
            </w:r>
            <w:r w:rsidRPr="004823B5">
              <w:rPr>
                <w:spacing w:val="1"/>
              </w:rPr>
              <w:t>po</w:t>
            </w:r>
            <w:r w:rsidRPr="004823B5">
              <w:rPr>
                <w:spacing w:val="-1"/>
              </w:rPr>
              <w:t>s</w:t>
            </w:r>
            <w:r w:rsidRPr="004823B5">
              <w:t>zcze</w:t>
            </w:r>
            <w:r w:rsidRPr="004823B5">
              <w:rPr>
                <w:spacing w:val="-1"/>
              </w:rPr>
              <w:t>g</w:t>
            </w:r>
            <w:r w:rsidRPr="004823B5">
              <w:rPr>
                <w:spacing w:val="1"/>
              </w:rPr>
              <w:t>ó</w:t>
            </w:r>
            <w:r w:rsidRPr="004823B5">
              <w:t>l</w:t>
            </w:r>
            <w:r w:rsidRPr="004823B5">
              <w:rPr>
                <w:spacing w:val="1"/>
              </w:rPr>
              <w:t>n</w:t>
            </w:r>
            <w:r w:rsidRPr="004823B5">
              <w:rPr>
                <w:spacing w:val="-1"/>
              </w:rPr>
              <w:t>y</w:t>
            </w:r>
            <w:r w:rsidRPr="004823B5">
              <w:t>ch</w:t>
            </w:r>
            <w:r w:rsidRPr="004823B5">
              <w:rPr>
                <w:spacing w:val="2"/>
              </w:rPr>
              <w:t xml:space="preserve"> </w:t>
            </w:r>
            <w:r w:rsidRPr="004823B5">
              <w:rPr>
                <w:spacing w:val="-2"/>
              </w:rPr>
              <w:t>w</w:t>
            </w:r>
            <w:r w:rsidRPr="004823B5">
              <w:t>a</w:t>
            </w:r>
            <w:r w:rsidRPr="004823B5">
              <w:rPr>
                <w:spacing w:val="1"/>
              </w:rPr>
              <w:t>r</w:t>
            </w:r>
            <w:r w:rsidRPr="004823B5">
              <w:rPr>
                <w:spacing w:val="2"/>
              </w:rPr>
              <w:t>st</w:t>
            </w:r>
            <w:r w:rsidRPr="004823B5">
              <w:rPr>
                <w:spacing w:val="-2"/>
              </w:rPr>
              <w:t>w</w:t>
            </w:r>
            <w:r w:rsidRPr="004823B5">
              <w:t xml:space="preserve">, automatycznego odtworzenia zdjęć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4823B5" w:rsidRDefault="00BD3BE8" w:rsidP="000F6945">
            <w:pPr>
              <w:jc w:val="center"/>
              <w:rPr>
                <w:rFonts w:ascii="Calibri" w:hAnsi="Calibri"/>
              </w:rPr>
            </w:pPr>
            <w:r w:rsidRPr="004823B5"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4823B5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4823B5" w:rsidRDefault="00BD3BE8" w:rsidP="000F6945">
            <w:pPr>
              <w:jc w:val="center"/>
              <w:rPr>
                <w:rFonts w:ascii="Calibri" w:hAnsi="Calibri"/>
              </w:rPr>
            </w:pPr>
            <w:r w:rsidRPr="004823B5">
              <w:rPr>
                <w:bCs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Funkcja pozwalająca „sklejać” warstwy badania tomosyntezy tzw.”SLAB”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675F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Tak – 5 pkt</w:t>
            </w:r>
          </w:p>
          <w:p w:rsidR="00BD3BE8" w:rsidRDefault="00BD3BE8" w:rsidP="00675F16">
            <w:pPr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Nie – 0 pkt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Dla badań tomosyntezy informacja o numerze warstwy wraz z  graficzną ilustracją pozycji aktualnie przeglądanej warstwy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65D20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Interfejs użytkownika w postaci czytelnych ikon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65D20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Podstawowe narzędzia przypisane do klawiszy myszy (z możliwością edycji)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65D20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Pozostałe narzędzia dostępne w menu pod prawym przyciskiem myszy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 xml:space="preserve">Zestaw dostępnych  narzędzi zależny od modalności obrazu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65D20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Możliwość edycji wielkości i zwartości menu globalnie i dla każdego użytkownika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65D20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>Dla badań 2D narzędzie maskowania pozwalające zawęzić obszar przeglądanego obrazu w celu lepszego uwidocznienia drobnych zmian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65D20" w:rsidRDefault="00BD3BE8" w:rsidP="000F6945">
            <w:pPr>
              <w:jc w:val="center"/>
            </w:pPr>
            <w:r w:rsidRPr="00A65D20"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2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</w:rPr>
            </w:pPr>
            <w:r>
              <w:t xml:space="preserve">Dla badań MG 2D funkcja wskazania punktu na jednej projekcji powodująca pokazanie linii referencyjnych na drugiej projekcji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Tak/Nie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A65D20" w:rsidRDefault="00BD3BE8" w:rsidP="000F6945">
            <w:pPr>
              <w:jc w:val="center"/>
            </w:pPr>
            <w:r w:rsidRPr="00A65D20"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suppressAutoHyphens w:val="0"/>
              <w:ind w:left="360" w:hanging="360"/>
              <w:contextualSpacing/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IX.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rPr>
                <w:rFonts w:ascii="Calibri" w:hAnsi="Calibri"/>
                <w:b/>
              </w:rPr>
            </w:pPr>
            <w:r>
              <w:rPr>
                <w:b/>
              </w:rPr>
              <w:t>INNE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bCs/>
                <w:color w:val="000000"/>
              </w:rPr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Możliwość rozbudowy oferowanego aparatu o funkcję tomosyntezy wykonywanej bez dodatkowej przystawki zakładanej na stolik wykorzystywany przy zdjęciach 2D Funkcja potwierdzona certyfikatem na dzień składania ofert.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widowControl/>
              <w:numPr>
                <w:ilvl w:val="0"/>
                <w:numId w:val="2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before="40" w:after="40"/>
              <w:jc w:val="both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Możliwość rozbudowy oferowanego aparatu o funkcję tomosyntezy realizowanej w min. dwóch zakresach kątów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RPr="000C5E94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C5E94" w:rsidRDefault="00BD3BE8" w:rsidP="000F6945">
            <w:pPr>
              <w:widowControl/>
              <w:numPr>
                <w:ilvl w:val="0"/>
                <w:numId w:val="26"/>
              </w:numPr>
              <w:suppressAutoHyphens w:val="0"/>
              <w:contextualSpacing/>
              <w:jc w:val="center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Pr="00085DE2" w:rsidRDefault="00BD3BE8" w:rsidP="000F6945">
            <w:pPr>
              <w:pStyle w:val="Bezodstpw1"/>
              <w:spacing w:line="252" w:lineRule="auto"/>
              <w:jc w:val="both"/>
              <w:rPr>
                <w:rFonts w:cs="Times New Roman"/>
                <w:sz w:val="24"/>
                <w:szCs w:val="24"/>
              </w:rPr>
            </w:pPr>
            <w:r w:rsidRPr="000C5E94">
              <w:rPr>
                <w:rFonts w:ascii="Times New Roman" w:hAnsi="Times New Roman" w:cs="Times New Roman"/>
                <w:sz w:val="24"/>
                <w:szCs w:val="24"/>
              </w:rPr>
              <w:t xml:space="preserve">Możliwość rozbudowy oferowanego  aparatu o funkcję biopsji i biopsji tomo bez konieczności wymiany aparatu. </w:t>
            </w:r>
            <w:r w:rsidRPr="000C5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Funkcja potwierdzona certyfikatem na dzień składania ofert.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Pr="000C5E94" w:rsidRDefault="00BD3BE8" w:rsidP="000F6945">
            <w:pPr>
              <w:jc w:val="center"/>
              <w:rPr>
                <w:rFonts w:ascii="Calibri" w:hAnsi="Calibri"/>
              </w:rPr>
            </w:pPr>
            <w:r w:rsidRPr="000C5E94"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C5E94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Pr="000C5E94" w:rsidRDefault="00BD3BE8" w:rsidP="000F6945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0C5E94"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suppressAutoHyphens w:val="0"/>
              <w:contextualSpacing/>
              <w:jc w:val="both"/>
              <w:rPr>
                <w:rFonts w:ascii="Calibri" w:hAnsi="Calibri"/>
                <w:b/>
              </w:rPr>
            </w:pPr>
            <w:r>
              <w:rPr>
                <w:b/>
              </w:rPr>
              <w:t>X.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Pr="00085DE2" w:rsidRDefault="00BD3BE8" w:rsidP="000F6945">
            <w:pPr>
              <w:pStyle w:val="Bezodstpw1"/>
              <w:spacing w:line="252" w:lineRule="auto"/>
              <w:jc w:val="both"/>
              <w:rPr>
                <w:rFonts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POZOSTAŁE WYMAGANIA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Default="00BD3BE8" w:rsidP="000F69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jc w:val="center"/>
              <w:rPr>
                <w:bCs/>
                <w:color w:val="000000"/>
              </w:rPr>
            </w:pP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85DE2" w:rsidRDefault="00BD3BE8" w:rsidP="000F6945">
            <w:pPr>
              <w:pStyle w:val="ListParagraph"/>
              <w:numPr>
                <w:ilvl w:val="0"/>
                <w:numId w:val="28"/>
              </w:numPr>
              <w:tabs>
                <w:tab w:val="left" w:pos="98"/>
              </w:tabs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</w:pPr>
            <w:r>
              <w:t>Sprzęt do kontroli w zakresie testów podstawowych zgodnie z polskim prawem zawierający min :</w:t>
            </w:r>
          </w:p>
          <w:p w:rsidR="00BD3BE8" w:rsidRDefault="00BD3BE8" w:rsidP="000F6945">
            <w:pPr>
              <w:spacing w:line="240" w:lineRule="exact"/>
            </w:pPr>
            <w:r>
              <w:t>-zestaw płyt PMMA wielkości 24 x 30 umożliwiających różne kombinacje grubości od 5 do 70 mm,</w:t>
            </w:r>
          </w:p>
          <w:p w:rsidR="00BD3BE8" w:rsidRDefault="00BD3BE8" w:rsidP="000F6945">
            <w:pPr>
              <w:spacing w:line="240" w:lineRule="exact"/>
            </w:pPr>
            <w:r>
              <w:t>- moduł do oceny jakości obrazowania aparatów cyfrowych pełnego pola,</w:t>
            </w:r>
          </w:p>
          <w:p w:rsidR="00BD3BE8" w:rsidRDefault="00BD3BE8" w:rsidP="000F6945">
            <w:pPr>
              <w:spacing w:line="240" w:lineRule="exact"/>
            </w:pPr>
            <w:r>
              <w:t>- moduł do oceny zniekształceń geometrycznych zawierający siatkę o liniach poziomych , pionowych i ukośnych i oczku wielkości 10 mm,</w:t>
            </w:r>
          </w:p>
          <w:p w:rsidR="00BD3BE8" w:rsidRDefault="00BD3BE8" w:rsidP="000F6945">
            <w:pPr>
              <w:spacing w:line="240" w:lineRule="exact"/>
            </w:pPr>
            <w:r>
              <w:t>- urządzenie do pomiaru siły kompresji piersi,</w:t>
            </w:r>
          </w:p>
          <w:p w:rsidR="00BD3BE8" w:rsidRDefault="00BD3BE8" w:rsidP="000F6945">
            <w:pPr>
              <w:spacing w:line="240" w:lineRule="exact"/>
            </w:pPr>
            <w:r>
              <w:t>-Instrukcja ,</w:t>
            </w:r>
          </w:p>
          <w:p w:rsidR="00BD3BE8" w:rsidRDefault="00BD3BE8" w:rsidP="000F6945">
            <w:pPr>
              <w:spacing w:line="240" w:lineRule="exact"/>
            </w:pPr>
            <w:r>
              <w:t>- opakowanie do przechowywania zestawu.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  <w: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85DE2" w:rsidRDefault="00BD3BE8" w:rsidP="000F6945">
            <w:pPr>
              <w:pStyle w:val="ListParagraph"/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rPr>
                <w:rFonts w:ascii="Calibri" w:hAnsi="Calibri"/>
              </w:rPr>
            </w:pPr>
            <w:r>
              <w:t>Szkolenie personelu w zakresie obsługi dostarczonego sprzętu. Co najmniej 3 dni po 8 godzin szkoleń, pierwsze w przeciągu tygodnia po instalacji, kolejne w terminie uzgodnionym z użytkownikiem.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  <w:rPr>
                <w:rFonts w:ascii="Calibri" w:hAnsi="Calibri"/>
              </w:rPr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  <w:rPr>
                <w:rFonts w:ascii="Calibri" w:hAnsi="Calibri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85DE2" w:rsidRDefault="00BD3BE8" w:rsidP="000F6945">
            <w:pPr>
              <w:pStyle w:val="ListParagraph"/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</w:pPr>
            <w:r>
              <w:t>Projekt osłon stałych.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85DE2" w:rsidRDefault="00BD3BE8" w:rsidP="000F6945">
            <w:pPr>
              <w:pStyle w:val="ListParagraph"/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</w:pPr>
            <w:r>
              <w:t>Testy akceptacyjne i specjalistyczne.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  <w:tr w:rsidR="00BD3BE8" w:rsidTr="00571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3BE8" w:rsidRPr="00085DE2" w:rsidRDefault="00BD3BE8" w:rsidP="000F6945">
            <w:pPr>
              <w:pStyle w:val="ListParagraph"/>
              <w:numPr>
                <w:ilvl w:val="0"/>
                <w:numId w:val="28"/>
              </w:numPr>
              <w:spacing w:after="0" w:line="240" w:lineRule="auto"/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</w:pPr>
            <w:r>
              <w:t>Koszt integracji mammografu i stacji opisowej po stronie dostawcy  PACS i RIS ponosi Zamawiający a Wykonawca ponosi koszt integracji  dostarczonego aparatu i stacji opisowej.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</w:p>
          <w:p w:rsidR="00BD3BE8" w:rsidRDefault="00BD3BE8" w:rsidP="000F6945">
            <w:pPr>
              <w:spacing w:line="240" w:lineRule="exact"/>
              <w:jc w:val="center"/>
            </w:pPr>
            <w: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E8" w:rsidRDefault="00BD3BE8" w:rsidP="000F6945">
            <w:pPr>
              <w:spacing w:line="240" w:lineRule="exact"/>
              <w:jc w:val="center"/>
              <w:rPr>
                <w:bCs/>
                <w:color w:val="000000"/>
              </w:rPr>
            </w:pPr>
          </w:p>
          <w:p w:rsidR="00BD3BE8" w:rsidRDefault="00BD3BE8" w:rsidP="000F6945">
            <w:pPr>
              <w:spacing w:line="240" w:lineRule="exac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Bez oceny</w:t>
            </w:r>
          </w:p>
        </w:tc>
      </w:tr>
    </w:tbl>
    <w:p w:rsidR="00BD3BE8" w:rsidRDefault="00BD3BE8" w:rsidP="00C94B96">
      <w:pPr>
        <w:rPr>
          <w:rFonts w:ascii="Calibri" w:hAnsi="Calibri"/>
        </w:rPr>
      </w:pPr>
    </w:p>
    <w:p w:rsidR="00BD3BE8" w:rsidRPr="00CA121E" w:rsidRDefault="00BD3BE8" w:rsidP="00A325FD">
      <w:pPr>
        <w:shd w:val="clear" w:color="auto" w:fill="FFFFFF"/>
        <w:jc w:val="both"/>
        <w:rPr>
          <w:iCs/>
          <w:color w:val="000000"/>
          <w:sz w:val="18"/>
          <w:szCs w:val="18"/>
        </w:rPr>
      </w:pPr>
      <w:r w:rsidRPr="00CA121E">
        <w:rPr>
          <w:iCs/>
          <w:color w:val="000000"/>
          <w:sz w:val="18"/>
          <w:szCs w:val="18"/>
        </w:rPr>
        <w:t>OBJAŚNIENIA</w:t>
      </w:r>
    </w:p>
    <w:p w:rsidR="00BD3BE8" w:rsidRPr="00CA121E" w:rsidRDefault="00BD3BE8" w:rsidP="00A325FD">
      <w:pPr>
        <w:shd w:val="clear" w:color="auto" w:fill="FFFFFF"/>
        <w:ind w:left="426" w:hanging="426"/>
        <w:jc w:val="both"/>
        <w:rPr>
          <w:iCs/>
          <w:color w:val="000000"/>
          <w:sz w:val="18"/>
          <w:szCs w:val="18"/>
        </w:rPr>
      </w:pPr>
      <w:r>
        <w:rPr>
          <w:iCs/>
          <w:color w:val="000000"/>
          <w:sz w:val="18"/>
          <w:szCs w:val="18"/>
        </w:rPr>
        <w:t>*)</w:t>
      </w:r>
      <w:r>
        <w:rPr>
          <w:iCs/>
          <w:color w:val="000000"/>
          <w:sz w:val="18"/>
          <w:szCs w:val="18"/>
        </w:rPr>
        <w:tab/>
        <w:t>x - nie podlega ocenie</w:t>
      </w:r>
    </w:p>
    <w:p w:rsidR="00BD3BE8" w:rsidRDefault="00BD3BE8" w:rsidP="00A325FD">
      <w:pPr>
        <w:shd w:val="clear" w:color="auto" w:fill="FFFFFF"/>
        <w:jc w:val="both"/>
        <w:rPr>
          <w:color w:val="000000"/>
          <w:sz w:val="16"/>
          <w:szCs w:val="16"/>
        </w:rPr>
      </w:pPr>
    </w:p>
    <w:p w:rsidR="00BD3BE8" w:rsidRDefault="00BD3BE8" w:rsidP="00A325FD">
      <w:pPr>
        <w:rPr>
          <w:b/>
          <w:i/>
        </w:rPr>
      </w:pPr>
    </w:p>
    <w:p w:rsidR="00BD3BE8" w:rsidRPr="00BB5131" w:rsidRDefault="00BD3BE8" w:rsidP="00A325FD">
      <w:pPr>
        <w:rPr>
          <w:b/>
          <w:i/>
        </w:rPr>
      </w:pPr>
      <w:r w:rsidRPr="00BB5131">
        <w:rPr>
          <w:b/>
          <w:i/>
        </w:rPr>
        <w:t xml:space="preserve">Łączna liczba punktów możliwa do zdobycia </w:t>
      </w:r>
      <w:r>
        <w:rPr>
          <w:b/>
          <w:i/>
        </w:rPr>
        <w:t xml:space="preserve">za ocenę techniczną </w:t>
      </w:r>
      <w:r w:rsidRPr="00BB5131">
        <w:rPr>
          <w:b/>
          <w:i/>
        </w:rPr>
        <w:t xml:space="preserve"> :    </w:t>
      </w:r>
      <w:r w:rsidRPr="00571276">
        <w:rPr>
          <w:b/>
          <w:i/>
        </w:rPr>
        <w:t>100  punktów.</w:t>
      </w:r>
    </w:p>
    <w:p w:rsidR="00BD3BE8" w:rsidRDefault="00BD3BE8" w:rsidP="00A325FD"/>
    <w:p w:rsidR="00BD3BE8" w:rsidRPr="0090641E" w:rsidRDefault="00BD3BE8" w:rsidP="00A325FD">
      <w:r w:rsidRPr="00BB5131">
        <w:t>Punkty zdobyte w tabeli „</w:t>
      </w:r>
      <w:r>
        <w:t>Opis parametrów technicznych mammografu</w:t>
      </w:r>
      <w:r w:rsidRPr="00BB5131">
        <w:t xml:space="preserve">” podstawia się do </w:t>
      </w:r>
      <w:r w:rsidRPr="0090641E">
        <w:t xml:space="preserve">wzoru opisanego w dziale  XVIII  ust. 2, pkt. 3)  SIWZ </w:t>
      </w:r>
      <w:r w:rsidRPr="0090641E">
        <w:rPr>
          <w:i/>
        </w:rPr>
        <w:t>i wylicza wartość punktową za kryterium „Ocena techniczna”.</w:t>
      </w:r>
    </w:p>
    <w:p w:rsidR="00BD3BE8" w:rsidRPr="0090641E" w:rsidRDefault="00BD3BE8" w:rsidP="00A325FD">
      <w:pPr>
        <w:shd w:val="clear" w:color="auto" w:fill="FFFFFF"/>
        <w:jc w:val="both"/>
      </w:pPr>
    </w:p>
    <w:p w:rsidR="00BD3BE8" w:rsidRDefault="00BD3BE8" w:rsidP="00A325FD">
      <w:pPr>
        <w:pStyle w:val="BodyText3"/>
        <w:rPr>
          <w:rFonts w:ascii="Calibri" w:hAnsi="Calibri"/>
          <w:b/>
          <w:sz w:val="20"/>
          <w:szCs w:val="20"/>
        </w:rPr>
      </w:pPr>
    </w:p>
    <w:p w:rsidR="00BD3BE8" w:rsidRPr="00CB2AAC" w:rsidRDefault="00BD3BE8" w:rsidP="00A325FD">
      <w:pPr>
        <w:pStyle w:val="BodyText3"/>
        <w:jc w:val="center"/>
        <w:rPr>
          <w:rFonts w:ascii="Calibri" w:hAnsi="Calibri"/>
          <w:b/>
          <w:sz w:val="24"/>
          <w:szCs w:val="24"/>
        </w:rPr>
      </w:pPr>
      <w:bookmarkStart w:id="0" w:name="_GoBack"/>
      <w:bookmarkEnd w:id="0"/>
      <w:r w:rsidRPr="00CB2AAC">
        <w:rPr>
          <w:rFonts w:ascii="Calibri" w:hAnsi="Calibri"/>
          <w:b/>
          <w:sz w:val="24"/>
          <w:szCs w:val="24"/>
        </w:rPr>
        <w:t>Oświadczenia</w:t>
      </w:r>
    </w:p>
    <w:p w:rsidR="00BD3BE8" w:rsidRPr="00CB2AAC" w:rsidRDefault="00BD3BE8" w:rsidP="00A325FD">
      <w:pPr>
        <w:pStyle w:val="BodyText3"/>
        <w:rPr>
          <w:rFonts w:ascii="Calibri" w:hAnsi="Calibri"/>
          <w:b/>
          <w:bCs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Niniejszym oświadczamy</w:t>
      </w:r>
      <w:r w:rsidRPr="00CB2AAC">
        <w:rPr>
          <w:rFonts w:ascii="Calibri" w:hAnsi="Calibri"/>
          <w:b/>
          <w:bCs/>
          <w:sz w:val="24"/>
          <w:szCs w:val="24"/>
        </w:rPr>
        <w:t>, że przedstawione powyżej dane są prawdziwe oraz zobowiązujemy się w przypadku wygrania  przetargu, do dostarczenia sprzętu spełniającego wyspecyfikowane parametry.</w:t>
      </w:r>
    </w:p>
    <w:p w:rsidR="00BD3BE8" w:rsidRPr="00CB2AAC" w:rsidRDefault="00BD3BE8" w:rsidP="00A325FD">
      <w:pPr>
        <w:pStyle w:val="BodyTextIndent2"/>
        <w:spacing w:line="240" w:lineRule="auto"/>
        <w:ind w:left="0"/>
        <w:rPr>
          <w:rFonts w:ascii="Calibri" w:hAnsi="Calibri"/>
          <w:b/>
          <w:bCs/>
        </w:rPr>
      </w:pPr>
    </w:p>
    <w:p w:rsidR="00BD3BE8" w:rsidRPr="00CB2AAC" w:rsidRDefault="00BD3BE8" w:rsidP="00A325FD">
      <w:pPr>
        <w:pStyle w:val="BodyTextIndent2"/>
        <w:spacing w:line="240" w:lineRule="auto"/>
        <w:ind w:left="0"/>
        <w:rPr>
          <w:rFonts w:ascii="Calibri" w:hAnsi="Calibri"/>
          <w:b/>
        </w:rPr>
      </w:pPr>
      <w:r w:rsidRPr="00CB2AAC">
        <w:rPr>
          <w:rFonts w:ascii="Calibri" w:hAnsi="Calibri"/>
          <w:b/>
          <w:bCs/>
        </w:rPr>
        <w:t>Niniejszym oświadczamy</w:t>
      </w:r>
      <w:r w:rsidRPr="00CB2AAC">
        <w:rPr>
          <w:rFonts w:ascii="Calibri" w:hAnsi="Calibri"/>
        </w:rPr>
        <w:t xml:space="preserve">, </w:t>
      </w:r>
      <w:r w:rsidRPr="00CB2AAC">
        <w:rPr>
          <w:rFonts w:ascii="Calibri" w:hAnsi="Calibri"/>
          <w:b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BD3BE8" w:rsidRPr="00CB2AAC" w:rsidRDefault="00BD3BE8" w:rsidP="00A325FD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BD3BE8" w:rsidRPr="00CB2AAC" w:rsidRDefault="00BD3BE8" w:rsidP="00A325FD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BD3BE8" w:rsidRPr="00253F25" w:rsidRDefault="00BD3BE8" w:rsidP="00A325FD">
      <w:pPr>
        <w:pStyle w:val="BodyTextIndent2"/>
        <w:spacing w:line="240" w:lineRule="auto"/>
        <w:ind w:left="0"/>
        <w:rPr>
          <w:rFonts w:ascii="Calibri" w:hAnsi="Calibri"/>
          <w:b/>
          <w:sz w:val="16"/>
          <w:szCs w:val="16"/>
        </w:rPr>
      </w:pPr>
    </w:p>
    <w:p w:rsidR="00BD3BE8" w:rsidRDefault="00BD3BE8" w:rsidP="00A325FD">
      <w:pPr>
        <w:pStyle w:val="BodyText"/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>.....................................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 xml:space="preserve"> ……..............</w:t>
      </w:r>
      <w:r>
        <w:rPr>
          <w:sz w:val="16"/>
          <w:szCs w:val="16"/>
        </w:rPr>
        <w:t>............................</w:t>
      </w:r>
      <w:r w:rsidRPr="00253F25">
        <w:rPr>
          <w:sz w:val="16"/>
          <w:szCs w:val="16"/>
        </w:rPr>
        <w:t xml:space="preserve">.................................................          </w:t>
      </w:r>
    </w:p>
    <w:p w:rsidR="00BD3BE8" w:rsidRPr="00253F25" w:rsidRDefault="00BD3BE8" w:rsidP="00A325FD">
      <w:pPr>
        <w:pStyle w:val="BodyText"/>
        <w:spacing w:line="360" w:lineRule="auto"/>
        <w:rPr>
          <w:rFonts w:cs="Arial"/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253F25">
        <w:rPr>
          <w:sz w:val="16"/>
          <w:szCs w:val="16"/>
        </w:rPr>
        <w:t xml:space="preserve">(miejscowość i data )                                         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 xml:space="preserve">               </w:t>
      </w:r>
      <w:r w:rsidRPr="00253F25">
        <w:rPr>
          <w:sz w:val="16"/>
          <w:szCs w:val="16"/>
        </w:rPr>
        <w:t xml:space="preserve"> (pieczątka i podpis osoby upoważnionej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          </w:t>
      </w:r>
      <w:r w:rsidRPr="00253F25"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 xml:space="preserve">      </w:t>
      </w:r>
      <w:r w:rsidRPr="00253F25">
        <w:rPr>
          <w:sz w:val="16"/>
          <w:szCs w:val="16"/>
        </w:rPr>
        <w:t>do reprezentowania Wykonawcy)</w:t>
      </w:r>
    </w:p>
    <w:sectPr w:rsidR="00BD3BE8" w:rsidRPr="00253F25" w:rsidSect="00FB53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BE8" w:rsidRDefault="00BD3BE8" w:rsidP="000F6945">
      <w:r>
        <w:separator/>
      </w:r>
    </w:p>
  </w:endnote>
  <w:endnote w:type="continuationSeparator" w:id="0">
    <w:p w:rsidR="00BD3BE8" w:rsidRDefault="00BD3BE8" w:rsidP="000F6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BE8" w:rsidRDefault="00BD3BE8" w:rsidP="000F6945">
      <w:r>
        <w:separator/>
      </w:r>
    </w:p>
  </w:footnote>
  <w:footnote w:type="continuationSeparator" w:id="0">
    <w:p w:rsidR="00BD3BE8" w:rsidRDefault="00BD3BE8" w:rsidP="000F69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C4B02D4C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18"/>
        <w:szCs w:val="18"/>
      </w:rPr>
    </w:lvl>
  </w:abstractNum>
  <w:abstractNum w:abstractNumId="1">
    <w:nsid w:val="031204D3"/>
    <w:multiLevelType w:val="multilevel"/>
    <w:tmpl w:val="77708BCA"/>
    <w:lvl w:ilvl="0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4F97F31"/>
    <w:multiLevelType w:val="hybridMultilevel"/>
    <w:tmpl w:val="8FDC68E2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053D2AB5"/>
    <w:multiLevelType w:val="multilevel"/>
    <w:tmpl w:val="409AC0D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86749"/>
    <w:multiLevelType w:val="multilevel"/>
    <w:tmpl w:val="4ACE4A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A2027C2"/>
    <w:multiLevelType w:val="hybridMultilevel"/>
    <w:tmpl w:val="0576D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21687"/>
    <w:multiLevelType w:val="multilevel"/>
    <w:tmpl w:val="D646EA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FDB7C38"/>
    <w:multiLevelType w:val="multilevel"/>
    <w:tmpl w:val="900A74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B63954"/>
    <w:multiLevelType w:val="multilevel"/>
    <w:tmpl w:val="142A01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FD3C16"/>
    <w:multiLevelType w:val="hybridMultilevel"/>
    <w:tmpl w:val="692E8AC4"/>
    <w:lvl w:ilvl="0" w:tplc="2270705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44078"/>
    <w:multiLevelType w:val="multilevel"/>
    <w:tmpl w:val="D90E95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54B5634"/>
    <w:multiLevelType w:val="hybridMultilevel"/>
    <w:tmpl w:val="9F6A2E7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A0AFC"/>
    <w:multiLevelType w:val="multilevel"/>
    <w:tmpl w:val="38B2544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E151567"/>
    <w:multiLevelType w:val="hybridMultilevel"/>
    <w:tmpl w:val="6428C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5">
    <w:nsid w:val="3EFC0696"/>
    <w:multiLevelType w:val="multilevel"/>
    <w:tmpl w:val="B46623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F5846EA"/>
    <w:multiLevelType w:val="multilevel"/>
    <w:tmpl w:val="8376EA08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15A4D01"/>
    <w:multiLevelType w:val="multilevel"/>
    <w:tmpl w:val="AF443C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2F43AEB"/>
    <w:multiLevelType w:val="multilevel"/>
    <w:tmpl w:val="F9DE42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7437DA"/>
    <w:multiLevelType w:val="multilevel"/>
    <w:tmpl w:val="A572728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B3F62DB"/>
    <w:multiLevelType w:val="hybridMultilevel"/>
    <w:tmpl w:val="92FE7E4A"/>
    <w:lvl w:ilvl="0" w:tplc="76DC3C82">
      <w:start w:val="25"/>
      <w:numFmt w:val="bullet"/>
      <w:lvlText w:val=""/>
      <w:lvlJc w:val="left"/>
      <w:pPr>
        <w:ind w:left="720" w:hanging="360"/>
      </w:pPr>
      <w:rPr>
        <w:rFonts w:ascii="Wingdings" w:eastAsia="SimSun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BE1F05"/>
    <w:multiLevelType w:val="hybridMultilevel"/>
    <w:tmpl w:val="782CA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26028B"/>
    <w:multiLevelType w:val="hybridMultilevel"/>
    <w:tmpl w:val="863C166A"/>
    <w:lvl w:ilvl="0" w:tplc="22707050">
      <w:start w:val="1"/>
      <w:numFmt w:val="bullet"/>
      <w:lvlText w:val=""/>
      <w:lvlJc w:val="righ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5A2E70C9"/>
    <w:multiLevelType w:val="hybridMultilevel"/>
    <w:tmpl w:val="313C35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42194F"/>
    <w:multiLevelType w:val="multilevel"/>
    <w:tmpl w:val="559463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9366F"/>
    <w:multiLevelType w:val="hybridMultilevel"/>
    <w:tmpl w:val="FE70D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795BE0"/>
    <w:multiLevelType w:val="hybridMultilevel"/>
    <w:tmpl w:val="E7D44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4B4BF1"/>
    <w:multiLevelType w:val="multilevel"/>
    <w:tmpl w:val="660EA12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9"/>
  </w:num>
  <w:num w:numId="3">
    <w:abstractNumId w:val="22"/>
  </w:num>
  <w:num w:numId="4">
    <w:abstractNumId w:val="0"/>
  </w:num>
  <w:num w:numId="5">
    <w:abstractNumId w:val="2"/>
  </w:num>
  <w:num w:numId="6">
    <w:abstractNumId w:val="26"/>
  </w:num>
  <w:num w:numId="7">
    <w:abstractNumId w:val="23"/>
  </w:num>
  <w:num w:numId="8">
    <w:abstractNumId w:val="21"/>
  </w:num>
  <w:num w:numId="9">
    <w:abstractNumId w:val="11"/>
  </w:num>
  <w:num w:numId="10">
    <w:abstractNumId w:val="25"/>
  </w:num>
  <w:num w:numId="11">
    <w:abstractNumId w:val="5"/>
  </w:num>
  <w:num w:numId="12">
    <w:abstractNumId w:val="13"/>
  </w:num>
  <w:num w:numId="13">
    <w:abstractNumId w:val="7"/>
  </w:num>
  <w:num w:numId="14">
    <w:abstractNumId w:val="15"/>
  </w:num>
  <w:num w:numId="15">
    <w:abstractNumId w:val="6"/>
  </w:num>
  <w:num w:numId="16">
    <w:abstractNumId w:val="17"/>
  </w:num>
  <w:num w:numId="17">
    <w:abstractNumId w:val="10"/>
  </w:num>
  <w:num w:numId="18">
    <w:abstractNumId w:val="4"/>
  </w:num>
  <w:num w:numId="19">
    <w:abstractNumId w:val="19"/>
  </w:num>
  <w:num w:numId="20">
    <w:abstractNumId w:val="16"/>
  </w:num>
  <w:num w:numId="21">
    <w:abstractNumId w:val="27"/>
  </w:num>
  <w:num w:numId="22">
    <w:abstractNumId w:val="18"/>
  </w:num>
  <w:num w:numId="23">
    <w:abstractNumId w:val="3"/>
  </w:num>
  <w:num w:numId="24">
    <w:abstractNumId w:val="14"/>
  </w:num>
  <w:num w:numId="25">
    <w:abstractNumId w:val="24"/>
  </w:num>
  <w:num w:numId="26">
    <w:abstractNumId w:val="12"/>
  </w:num>
  <w:num w:numId="27">
    <w:abstractNumId w:val="1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E89"/>
    <w:rsid w:val="000061F3"/>
    <w:rsid w:val="00015013"/>
    <w:rsid w:val="00044CC9"/>
    <w:rsid w:val="00085DE2"/>
    <w:rsid w:val="000A2E76"/>
    <w:rsid w:val="000B446C"/>
    <w:rsid w:val="000C5E94"/>
    <w:rsid w:val="000C6887"/>
    <w:rsid w:val="000F0B9B"/>
    <w:rsid w:val="000F3DED"/>
    <w:rsid w:val="000F6945"/>
    <w:rsid w:val="00105918"/>
    <w:rsid w:val="001A5690"/>
    <w:rsid w:val="001B6253"/>
    <w:rsid w:val="001C3E10"/>
    <w:rsid w:val="001D11E8"/>
    <w:rsid w:val="001D338A"/>
    <w:rsid w:val="002274A6"/>
    <w:rsid w:val="002452ED"/>
    <w:rsid w:val="00253F25"/>
    <w:rsid w:val="002766DC"/>
    <w:rsid w:val="002932C6"/>
    <w:rsid w:val="002A5C4B"/>
    <w:rsid w:val="002D0F7B"/>
    <w:rsid w:val="002D3A45"/>
    <w:rsid w:val="002E5BD6"/>
    <w:rsid w:val="00331006"/>
    <w:rsid w:val="00371BEF"/>
    <w:rsid w:val="003A70F8"/>
    <w:rsid w:val="0043491D"/>
    <w:rsid w:val="004400EC"/>
    <w:rsid w:val="00443790"/>
    <w:rsid w:val="004579D7"/>
    <w:rsid w:val="0046125A"/>
    <w:rsid w:val="00467CFC"/>
    <w:rsid w:val="004823B5"/>
    <w:rsid w:val="004935EF"/>
    <w:rsid w:val="004E16A8"/>
    <w:rsid w:val="004E23A5"/>
    <w:rsid w:val="004E34CE"/>
    <w:rsid w:val="004E6DEC"/>
    <w:rsid w:val="00543C61"/>
    <w:rsid w:val="00555476"/>
    <w:rsid w:val="0056463D"/>
    <w:rsid w:val="00565DD7"/>
    <w:rsid w:val="005701A4"/>
    <w:rsid w:val="00571276"/>
    <w:rsid w:val="005824A5"/>
    <w:rsid w:val="00586CE8"/>
    <w:rsid w:val="005C6ABB"/>
    <w:rsid w:val="005F3C15"/>
    <w:rsid w:val="00652BFA"/>
    <w:rsid w:val="00672B57"/>
    <w:rsid w:val="00675F16"/>
    <w:rsid w:val="00687604"/>
    <w:rsid w:val="006E33AD"/>
    <w:rsid w:val="006F6254"/>
    <w:rsid w:val="00700D38"/>
    <w:rsid w:val="00730245"/>
    <w:rsid w:val="007333D5"/>
    <w:rsid w:val="00736474"/>
    <w:rsid w:val="00757C21"/>
    <w:rsid w:val="0076751D"/>
    <w:rsid w:val="00796F1D"/>
    <w:rsid w:val="007C004A"/>
    <w:rsid w:val="007D0B91"/>
    <w:rsid w:val="007F03A4"/>
    <w:rsid w:val="007F4FDA"/>
    <w:rsid w:val="00802279"/>
    <w:rsid w:val="00805E6B"/>
    <w:rsid w:val="00840310"/>
    <w:rsid w:val="00851BAD"/>
    <w:rsid w:val="00855BA4"/>
    <w:rsid w:val="008729BA"/>
    <w:rsid w:val="008766D1"/>
    <w:rsid w:val="008931A4"/>
    <w:rsid w:val="00896A66"/>
    <w:rsid w:val="008B245A"/>
    <w:rsid w:val="008B4E89"/>
    <w:rsid w:val="008F285D"/>
    <w:rsid w:val="0090641E"/>
    <w:rsid w:val="00916693"/>
    <w:rsid w:val="00927224"/>
    <w:rsid w:val="00933022"/>
    <w:rsid w:val="0093607A"/>
    <w:rsid w:val="00970277"/>
    <w:rsid w:val="00A2429A"/>
    <w:rsid w:val="00A325FD"/>
    <w:rsid w:val="00A6564D"/>
    <w:rsid w:val="00A65D20"/>
    <w:rsid w:val="00A729CE"/>
    <w:rsid w:val="00A975C9"/>
    <w:rsid w:val="00AC24BE"/>
    <w:rsid w:val="00B41DDB"/>
    <w:rsid w:val="00B64F72"/>
    <w:rsid w:val="00B80499"/>
    <w:rsid w:val="00B833A3"/>
    <w:rsid w:val="00BA1BDE"/>
    <w:rsid w:val="00BB5131"/>
    <w:rsid w:val="00BD3BE8"/>
    <w:rsid w:val="00BF73FA"/>
    <w:rsid w:val="00C90B53"/>
    <w:rsid w:val="00C94B96"/>
    <w:rsid w:val="00CA121E"/>
    <w:rsid w:val="00CB2AAC"/>
    <w:rsid w:val="00CD52A1"/>
    <w:rsid w:val="00CE4563"/>
    <w:rsid w:val="00CE4809"/>
    <w:rsid w:val="00D63BCC"/>
    <w:rsid w:val="00D6603D"/>
    <w:rsid w:val="00D70F8C"/>
    <w:rsid w:val="00D77612"/>
    <w:rsid w:val="00DF30F5"/>
    <w:rsid w:val="00E0165B"/>
    <w:rsid w:val="00E40CEA"/>
    <w:rsid w:val="00E6054E"/>
    <w:rsid w:val="00E63048"/>
    <w:rsid w:val="00E84886"/>
    <w:rsid w:val="00EF53B3"/>
    <w:rsid w:val="00F23416"/>
    <w:rsid w:val="00F25AE2"/>
    <w:rsid w:val="00F2787C"/>
    <w:rsid w:val="00F737B4"/>
    <w:rsid w:val="00F77612"/>
    <w:rsid w:val="00F848AC"/>
    <w:rsid w:val="00F84912"/>
    <w:rsid w:val="00FB230D"/>
    <w:rsid w:val="00FB538E"/>
    <w:rsid w:val="00FF5055"/>
    <w:rsid w:val="00FF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64D"/>
    <w:pPr>
      <w:widowControl w:val="0"/>
      <w:suppressAutoHyphens/>
    </w:pPr>
    <w:rPr>
      <w:rFonts w:ascii="Times New Roman" w:hAnsi="Times New Roman" w:cs="Mangal"/>
      <w:kern w:val="2"/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86CE8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6564D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325FD"/>
    <w:pPr>
      <w:keepNext/>
      <w:keepLines/>
      <w:spacing w:before="200"/>
      <w:outlineLvl w:val="4"/>
    </w:pPr>
    <w:rPr>
      <w:rFonts w:ascii="Cambria" w:eastAsia="Times New Roman" w:hAnsi="Cambria"/>
      <w:color w:val="243F60"/>
      <w:szCs w:val="21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94B96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6CE8"/>
    <w:rPr>
      <w:rFonts w:ascii="Cambria" w:hAnsi="Cambria" w:cs="Mangal"/>
      <w:b/>
      <w:bCs/>
      <w:color w:val="365F91"/>
      <w:kern w:val="2"/>
      <w:sz w:val="25"/>
      <w:szCs w:val="25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6564D"/>
    <w:rPr>
      <w:rFonts w:ascii="Arial" w:eastAsia="Times New Roman" w:hAnsi="Arial" w:cs="Arial"/>
      <w:b/>
      <w:bCs/>
      <w:i/>
      <w:iCs/>
      <w:kern w:val="2"/>
      <w:sz w:val="28"/>
      <w:szCs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325FD"/>
    <w:rPr>
      <w:rFonts w:ascii="Cambria" w:hAnsi="Cambria" w:cs="Mangal"/>
      <w:color w:val="243F60"/>
      <w:kern w:val="2"/>
      <w:sz w:val="21"/>
      <w:szCs w:val="21"/>
      <w:lang w:eastAsia="zh-CN" w:bidi="hi-I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94B96"/>
    <w:rPr>
      <w:rFonts w:ascii="Cambria" w:hAnsi="Cambria" w:cs="Mangal"/>
      <w:i/>
      <w:iCs/>
      <w:color w:val="404040"/>
      <w:kern w:val="2"/>
      <w:sz w:val="21"/>
      <w:szCs w:val="21"/>
      <w:lang w:eastAsia="zh-CN" w:bidi="hi-IN"/>
    </w:rPr>
  </w:style>
  <w:style w:type="paragraph" w:styleId="TOC2">
    <w:name w:val="toc 2"/>
    <w:basedOn w:val="Normal"/>
    <w:next w:val="Normal"/>
    <w:autoRedefine/>
    <w:uiPriority w:val="99"/>
    <w:rsid w:val="00A6564D"/>
    <w:pPr>
      <w:tabs>
        <w:tab w:val="right" w:leader="dot" w:pos="9062"/>
      </w:tabs>
      <w:ind w:left="240"/>
      <w:jc w:val="center"/>
    </w:pPr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semiHidden/>
    <w:rsid w:val="00A6564D"/>
    <w:pPr>
      <w:spacing w:after="120"/>
    </w:pPr>
    <w:rPr>
      <w:lang w:eastAsia="hi-I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6564D"/>
    <w:rPr>
      <w:rFonts w:ascii="Times New Roman" w:eastAsia="Times New Roman" w:hAnsi="Times New Roman" w:cs="Mangal"/>
      <w:kern w:val="2"/>
      <w:sz w:val="24"/>
      <w:szCs w:val="24"/>
      <w:lang w:eastAsia="hi-IN" w:bidi="hi-IN"/>
    </w:rPr>
  </w:style>
  <w:style w:type="paragraph" w:styleId="BlockText">
    <w:name w:val="Block Text"/>
    <w:basedOn w:val="Normal"/>
    <w:uiPriority w:val="99"/>
    <w:rsid w:val="00A6564D"/>
    <w:pPr>
      <w:widowControl/>
      <w:tabs>
        <w:tab w:val="left" w:pos="8931"/>
      </w:tabs>
      <w:suppressAutoHyphens w:val="0"/>
      <w:spacing w:after="160" w:line="259" w:lineRule="auto"/>
      <w:ind w:left="720" w:right="68" w:hanging="1800"/>
    </w:pPr>
    <w:rPr>
      <w:rFonts w:ascii="Calibri" w:hAnsi="Calibri" w:cs="Times New Roman"/>
      <w:kern w:val="0"/>
      <w:sz w:val="22"/>
      <w:szCs w:val="16"/>
      <w:lang w:eastAsia="pl-PL" w:bidi="ar-SA"/>
    </w:rPr>
  </w:style>
  <w:style w:type="paragraph" w:customStyle="1" w:styleId="Zawartotabeli">
    <w:name w:val="Zawartość tabeli"/>
    <w:basedOn w:val="Normal"/>
    <w:uiPriority w:val="99"/>
    <w:rsid w:val="00A6564D"/>
    <w:pPr>
      <w:suppressLineNumbers/>
    </w:pPr>
  </w:style>
  <w:style w:type="paragraph" w:customStyle="1" w:styleId="Standard">
    <w:name w:val="Standard"/>
    <w:uiPriority w:val="99"/>
    <w:rsid w:val="00A6564D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uiPriority w:val="99"/>
    <w:rsid w:val="00A6564D"/>
    <w:pPr>
      <w:suppressLineNumbers/>
    </w:pPr>
  </w:style>
  <w:style w:type="paragraph" w:styleId="ListParagraph">
    <w:name w:val="List Paragraph"/>
    <w:aliases w:val="sw tekst"/>
    <w:basedOn w:val="Normal"/>
    <w:link w:val="ListParagraphChar"/>
    <w:uiPriority w:val="99"/>
    <w:qFormat/>
    <w:rsid w:val="00E0165B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pl-PL" w:bidi="ar-SA"/>
    </w:rPr>
  </w:style>
  <w:style w:type="paragraph" w:styleId="BalloonText">
    <w:name w:val="Balloon Text"/>
    <w:basedOn w:val="Normal"/>
    <w:link w:val="BalloonTextChar"/>
    <w:uiPriority w:val="99"/>
    <w:semiHidden/>
    <w:rsid w:val="008F285D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285D"/>
    <w:rPr>
      <w:rFonts w:ascii="Tahoma" w:eastAsia="Times New Roman" w:hAnsi="Tahoma" w:cs="Mangal"/>
      <w:kern w:val="2"/>
      <w:sz w:val="14"/>
      <w:szCs w:val="14"/>
      <w:lang w:eastAsia="zh-CN" w:bidi="hi-IN"/>
    </w:rPr>
  </w:style>
  <w:style w:type="paragraph" w:customStyle="1" w:styleId="AbsatzTableFormat">
    <w:name w:val="AbsatzTableFormat"/>
    <w:basedOn w:val="Normal"/>
    <w:uiPriority w:val="99"/>
    <w:rsid w:val="00586CE8"/>
    <w:pPr>
      <w:widowControl/>
      <w:spacing w:line="360" w:lineRule="auto"/>
    </w:pPr>
    <w:rPr>
      <w:rFonts w:eastAsia="MS Mincho" w:cs="Times New Roman"/>
      <w:bCs/>
      <w:kern w:val="0"/>
      <w:sz w:val="20"/>
      <w:szCs w:val="16"/>
      <w:lang w:eastAsia="ar-SA" w:bidi="ar-SA"/>
    </w:rPr>
  </w:style>
  <w:style w:type="paragraph" w:styleId="NoSpacing">
    <w:name w:val="No Spacing"/>
    <w:uiPriority w:val="99"/>
    <w:qFormat/>
    <w:rsid w:val="00586CE8"/>
    <w:rPr>
      <w:rFonts w:eastAsia="Times New Roman"/>
      <w:lang w:val="en-US" w:eastAsia="en-US"/>
    </w:rPr>
  </w:style>
  <w:style w:type="character" w:customStyle="1" w:styleId="ListParagraphChar">
    <w:name w:val="List Paragraph Char"/>
    <w:aliases w:val="sw tekst Char"/>
    <w:basedOn w:val="DefaultParagraphFont"/>
    <w:link w:val="ListParagraph"/>
    <w:uiPriority w:val="99"/>
    <w:locked/>
    <w:rsid w:val="00586CE8"/>
    <w:rPr>
      <w:rFonts w:eastAsia="Times New Roman" w:cs="Times New Roman"/>
      <w:lang w:eastAsia="pl-PL"/>
    </w:rPr>
  </w:style>
  <w:style w:type="table" w:styleId="TableGrid">
    <w:name w:val="Table Grid"/>
    <w:basedOn w:val="TableNormal"/>
    <w:uiPriority w:val="99"/>
    <w:rsid w:val="008B245A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zodstpw1">
    <w:name w:val="Bez odstępów1"/>
    <w:uiPriority w:val="99"/>
    <w:rsid w:val="00C94B96"/>
    <w:pPr>
      <w:suppressAutoHyphens/>
    </w:pPr>
    <w:rPr>
      <w:rFonts w:eastAsia="Times New Roman" w:cs="Calibri"/>
      <w:sz w:val="20"/>
      <w:lang w:eastAsia="zh-CN"/>
    </w:rPr>
  </w:style>
  <w:style w:type="paragraph" w:styleId="Header">
    <w:name w:val="header"/>
    <w:basedOn w:val="Normal"/>
    <w:link w:val="HeaderChar"/>
    <w:uiPriority w:val="99"/>
    <w:rsid w:val="000F6945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F6945"/>
    <w:rPr>
      <w:rFonts w:ascii="Times New Roman" w:eastAsia="Times New Roman" w:hAnsi="Times New Roman" w:cs="Mangal"/>
      <w:kern w:val="2"/>
      <w:sz w:val="21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rsid w:val="000F6945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F6945"/>
    <w:rPr>
      <w:rFonts w:ascii="Times New Roman" w:eastAsia="Times New Roman" w:hAnsi="Times New Roman" w:cs="Mangal"/>
      <w:kern w:val="2"/>
      <w:sz w:val="21"/>
      <w:szCs w:val="21"/>
      <w:lang w:eastAsia="zh-CN" w:bidi="hi-IN"/>
    </w:rPr>
  </w:style>
  <w:style w:type="paragraph" w:customStyle="1" w:styleId="ZnakZnak">
    <w:name w:val="Znak Znak"/>
    <w:basedOn w:val="Normal"/>
    <w:uiPriority w:val="99"/>
    <w:rsid w:val="00A325FD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styleId="BodyText3">
    <w:name w:val="Body Text 3"/>
    <w:basedOn w:val="Normal"/>
    <w:link w:val="BodyText3Char"/>
    <w:uiPriority w:val="99"/>
    <w:semiHidden/>
    <w:rsid w:val="00A325FD"/>
    <w:pPr>
      <w:spacing w:after="120"/>
    </w:pPr>
    <w:rPr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325FD"/>
    <w:rPr>
      <w:rFonts w:ascii="Times New Roman" w:eastAsia="Times New Roman" w:hAnsi="Times New Roman" w:cs="Mangal"/>
      <w:kern w:val="2"/>
      <w:sz w:val="14"/>
      <w:szCs w:val="14"/>
      <w:lang w:eastAsia="zh-CN" w:bidi="hi-IN"/>
    </w:rPr>
  </w:style>
  <w:style w:type="paragraph" w:styleId="BodyTextIndent2">
    <w:name w:val="Body Text Indent 2"/>
    <w:basedOn w:val="Normal"/>
    <w:link w:val="BodyTextIndent2Char"/>
    <w:uiPriority w:val="99"/>
    <w:semiHidden/>
    <w:rsid w:val="00A325FD"/>
    <w:pPr>
      <w:spacing w:after="120" w:line="480" w:lineRule="auto"/>
      <w:ind w:left="283"/>
    </w:pPr>
    <w:rPr>
      <w:szCs w:val="21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325FD"/>
    <w:rPr>
      <w:rFonts w:ascii="Times New Roman" w:eastAsia="Times New Roman" w:hAnsi="Times New Roman" w:cs="Mangal"/>
      <w:kern w:val="2"/>
      <w:sz w:val="21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26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</TotalTime>
  <Pages>10</Pages>
  <Words>2203</Words>
  <Characters>13220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Ziobro</dc:creator>
  <cp:keywords/>
  <dc:description/>
  <cp:lastModifiedBy>serwis</cp:lastModifiedBy>
  <cp:revision>10</cp:revision>
  <cp:lastPrinted>2020-08-20T11:35:00Z</cp:lastPrinted>
  <dcterms:created xsi:type="dcterms:W3CDTF">2020-08-16T19:31:00Z</dcterms:created>
  <dcterms:modified xsi:type="dcterms:W3CDTF">2020-08-31T11:16:00Z</dcterms:modified>
</cp:coreProperties>
</file>