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DD9" w:rsidRPr="00983FDF" w:rsidRDefault="002A2DD9" w:rsidP="002A2DD9">
      <w:pPr>
        <w:jc w:val="center"/>
        <w:rPr>
          <w:rFonts w:asciiTheme="minorHAnsi" w:hAnsiTheme="minorHAnsi" w:cstheme="minorHAnsi"/>
          <w:b/>
          <w:bCs/>
        </w:rPr>
      </w:pPr>
      <w:r w:rsidRPr="00983FDF">
        <w:rPr>
          <w:rFonts w:asciiTheme="minorHAnsi" w:hAnsiTheme="minorHAnsi" w:cstheme="minorHAnsi"/>
        </w:rPr>
        <w:tab/>
      </w:r>
      <w:r w:rsidRPr="00983FDF">
        <w:rPr>
          <w:rFonts w:asciiTheme="minorHAnsi" w:hAnsiTheme="minorHAnsi" w:cstheme="minorHAnsi"/>
        </w:rPr>
        <w:tab/>
      </w:r>
      <w:r w:rsidRPr="00983FDF">
        <w:rPr>
          <w:rFonts w:asciiTheme="minorHAnsi" w:hAnsiTheme="minorHAnsi" w:cstheme="minorHAnsi"/>
        </w:rPr>
        <w:tab/>
      </w:r>
      <w:r w:rsidRPr="00983FDF">
        <w:rPr>
          <w:rFonts w:asciiTheme="minorHAnsi" w:hAnsiTheme="minorHAnsi" w:cstheme="minorHAnsi"/>
        </w:rPr>
        <w:tab/>
      </w:r>
      <w:r w:rsidRPr="00983FDF">
        <w:rPr>
          <w:rFonts w:asciiTheme="minorHAnsi" w:hAnsiTheme="minorHAnsi" w:cstheme="minorHAnsi"/>
        </w:rPr>
        <w:tab/>
      </w:r>
      <w:r w:rsidRPr="00983FDF">
        <w:rPr>
          <w:rFonts w:asciiTheme="minorHAnsi" w:hAnsiTheme="minorHAnsi" w:cstheme="minorHAnsi"/>
        </w:rPr>
        <w:tab/>
      </w:r>
      <w:r w:rsidRPr="00983FDF">
        <w:rPr>
          <w:rFonts w:asciiTheme="minorHAnsi" w:hAnsiTheme="minorHAnsi" w:cstheme="minorHAnsi"/>
        </w:rPr>
        <w:tab/>
      </w:r>
      <w:r w:rsidRPr="00983FDF">
        <w:rPr>
          <w:rFonts w:asciiTheme="minorHAnsi" w:hAnsiTheme="minorHAnsi" w:cstheme="minorHAnsi"/>
        </w:rPr>
        <w:tab/>
      </w:r>
      <w:r w:rsidRPr="00983FDF">
        <w:rPr>
          <w:rFonts w:asciiTheme="minorHAnsi" w:hAnsiTheme="minorHAnsi" w:cstheme="minorHAnsi"/>
        </w:rPr>
        <w:tab/>
      </w:r>
      <w:r w:rsidRPr="00983FDF">
        <w:rPr>
          <w:rFonts w:asciiTheme="minorHAnsi" w:hAnsiTheme="minorHAnsi" w:cstheme="minorHAnsi"/>
        </w:rPr>
        <w:tab/>
        <w:t>Załącznik nr 8</w:t>
      </w:r>
    </w:p>
    <w:p w:rsidR="00220524" w:rsidRDefault="00220524" w:rsidP="002A2DD9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220524" w:rsidRDefault="00220524" w:rsidP="002A2DD9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2A2DD9" w:rsidRPr="00983FDF" w:rsidRDefault="006065F2" w:rsidP="002A2DD9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983FDF">
        <w:rPr>
          <w:rFonts w:asciiTheme="minorHAnsi" w:hAnsiTheme="minorHAnsi" w:cstheme="minorHAnsi"/>
          <w:b/>
          <w:bCs/>
          <w:sz w:val="28"/>
          <w:szCs w:val="28"/>
        </w:rPr>
        <w:t>Pakiet nr 2</w:t>
      </w:r>
    </w:p>
    <w:p w:rsidR="006065F2" w:rsidRPr="00983FDF" w:rsidRDefault="006065F2" w:rsidP="002A2DD9">
      <w:pPr>
        <w:jc w:val="center"/>
        <w:rPr>
          <w:rFonts w:asciiTheme="minorHAnsi" w:hAnsiTheme="minorHAnsi" w:cstheme="minorHAnsi"/>
          <w:b/>
          <w:bCs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84"/>
        <w:gridCol w:w="42"/>
        <w:gridCol w:w="5244"/>
        <w:gridCol w:w="1134"/>
        <w:gridCol w:w="3544"/>
      </w:tblGrid>
      <w:tr w:rsidR="002A2DD9" w:rsidRPr="00983FDF" w:rsidTr="00547F51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  <w:hideMark/>
          </w:tcPr>
          <w:p w:rsidR="002A2DD9" w:rsidRPr="00983FDF" w:rsidRDefault="002A2DD9" w:rsidP="0007039A">
            <w:pPr>
              <w:tabs>
                <w:tab w:val="left" w:pos="1988"/>
              </w:tabs>
              <w:rPr>
                <w:rFonts w:asciiTheme="minorHAnsi" w:eastAsia="Times New Roman" w:hAnsiTheme="minorHAnsi" w:cstheme="minorHAnsi"/>
                <w:b/>
                <w:color w:val="345DA6"/>
                <w:lang w:eastAsia="en-US"/>
              </w:rPr>
            </w:pPr>
            <w:r w:rsidRPr="00983FDF">
              <w:rPr>
                <w:rFonts w:asciiTheme="minorHAnsi" w:hAnsiTheme="minorHAnsi" w:cstheme="minorHAnsi"/>
                <w:b/>
                <w:color w:val="345DA6"/>
              </w:rPr>
              <w:tab/>
            </w:r>
          </w:p>
          <w:p w:rsidR="002A2DD9" w:rsidRPr="00983FDF" w:rsidRDefault="002A2DD9" w:rsidP="002A2DD9">
            <w:pPr>
              <w:pStyle w:val="normaltableau"/>
              <w:suppressAutoHyphens/>
              <w:spacing w:before="0" w:after="0"/>
              <w:ind w:right="-2"/>
              <w:jc w:val="center"/>
              <w:rPr>
                <w:rFonts w:asciiTheme="minorHAnsi" w:hAnsiTheme="minorHAnsi" w:cstheme="minorHAnsi"/>
                <w:b/>
                <w:color w:val="345DA6"/>
                <w:sz w:val="24"/>
                <w:szCs w:val="24"/>
                <w:lang w:val="pl-PL" w:eastAsia="ar-SA"/>
              </w:rPr>
            </w:pPr>
            <w:r w:rsidRPr="00983FDF">
              <w:rPr>
                <w:rFonts w:asciiTheme="minorHAnsi" w:hAnsiTheme="minorHAnsi" w:cstheme="minorHAnsi"/>
                <w:b/>
                <w:color w:val="345DA6"/>
                <w:sz w:val="24"/>
                <w:szCs w:val="24"/>
                <w:lang w:val="pl-PL"/>
              </w:rPr>
              <w:t xml:space="preserve">Opis  parametrów technicznych </w:t>
            </w:r>
            <w:r w:rsidR="004A444D" w:rsidRPr="00983FDF">
              <w:rPr>
                <w:rFonts w:asciiTheme="minorHAnsi" w:hAnsiTheme="minorHAnsi" w:cstheme="minorHAnsi"/>
                <w:b/>
                <w:color w:val="345DA6"/>
                <w:sz w:val="24"/>
                <w:szCs w:val="24"/>
                <w:lang w:val="pl-PL"/>
              </w:rPr>
              <w:t xml:space="preserve">aparatów KTG </w:t>
            </w:r>
          </w:p>
          <w:p w:rsidR="002A2DD9" w:rsidRPr="00983FDF" w:rsidRDefault="002A2DD9" w:rsidP="002A2DD9">
            <w:pPr>
              <w:jc w:val="center"/>
              <w:rPr>
                <w:rFonts w:asciiTheme="minorHAnsi" w:eastAsia="Times New Roman" w:hAnsiTheme="minorHAnsi" w:cstheme="minorHAnsi"/>
                <w:b/>
                <w:color w:val="345DA6"/>
                <w:lang w:eastAsia="en-US"/>
              </w:rPr>
            </w:pPr>
          </w:p>
        </w:tc>
      </w:tr>
      <w:tr w:rsidR="002A2DD9" w:rsidRPr="00983FDF" w:rsidTr="00547F51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:rsidR="002A2DD9" w:rsidRPr="00983FDF" w:rsidRDefault="002A2DD9" w:rsidP="0007039A">
            <w:pPr>
              <w:rPr>
                <w:rFonts w:asciiTheme="minorHAnsi" w:eastAsia="Times New Roman" w:hAnsiTheme="minorHAnsi" w:cstheme="minorHAnsi"/>
                <w:b/>
                <w:bCs/>
                <w:color w:val="000080"/>
                <w:lang w:eastAsia="en-US"/>
              </w:rPr>
            </w:pPr>
          </w:p>
          <w:p w:rsidR="002A2DD9" w:rsidRPr="00983FDF" w:rsidRDefault="002A2DD9" w:rsidP="0007039A">
            <w:pPr>
              <w:rPr>
                <w:rFonts w:asciiTheme="minorHAnsi" w:hAnsiTheme="minorHAnsi" w:cstheme="minorHAnsi"/>
                <w:b/>
                <w:bCs/>
                <w:color w:val="000080"/>
              </w:rPr>
            </w:pPr>
            <w:r w:rsidRPr="00983FDF">
              <w:rPr>
                <w:rFonts w:asciiTheme="minorHAnsi" w:hAnsiTheme="minorHAnsi" w:cstheme="minorHAnsi"/>
                <w:b/>
                <w:bCs/>
                <w:color w:val="000080"/>
              </w:rPr>
              <w:t>Pełna nazwa        ……………….…………………………………….…………………………………………………………………..</w:t>
            </w:r>
          </w:p>
          <w:p w:rsidR="002A2DD9" w:rsidRPr="00983FDF" w:rsidRDefault="002A2DD9" w:rsidP="0007039A">
            <w:pPr>
              <w:rPr>
                <w:rFonts w:asciiTheme="minorHAnsi" w:hAnsiTheme="minorHAnsi" w:cstheme="minorHAnsi"/>
                <w:b/>
                <w:bCs/>
                <w:color w:val="000080"/>
              </w:rPr>
            </w:pPr>
          </w:p>
          <w:p w:rsidR="002A2DD9" w:rsidRPr="00983FDF" w:rsidRDefault="002A2DD9" w:rsidP="0007039A">
            <w:pPr>
              <w:rPr>
                <w:rFonts w:asciiTheme="minorHAnsi" w:hAnsiTheme="minorHAnsi" w:cstheme="minorHAnsi"/>
                <w:color w:val="000080"/>
              </w:rPr>
            </w:pPr>
            <w:r w:rsidRPr="00983FDF">
              <w:rPr>
                <w:rFonts w:asciiTheme="minorHAnsi" w:hAnsiTheme="minorHAnsi" w:cstheme="minorHAnsi"/>
                <w:color w:val="000080"/>
              </w:rPr>
              <w:t>Rok produkcji  -  ……..………..     typ. ……………………..……..…………… Kraj …..…….…………………</w:t>
            </w:r>
          </w:p>
          <w:p w:rsidR="002A2DD9" w:rsidRPr="00983FDF" w:rsidRDefault="002A2DD9" w:rsidP="0007039A">
            <w:pPr>
              <w:rPr>
                <w:rFonts w:asciiTheme="minorHAnsi" w:hAnsiTheme="minorHAnsi" w:cstheme="minorHAnsi"/>
                <w:color w:val="000080"/>
              </w:rPr>
            </w:pPr>
          </w:p>
          <w:p w:rsidR="002A2DD9" w:rsidRPr="00983FDF" w:rsidRDefault="002A2DD9" w:rsidP="0007039A">
            <w:pPr>
              <w:rPr>
                <w:rFonts w:asciiTheme="minorHAnsi" w:hAnsiTheme="minorHAnsi" w:cstheme="minorHAnsi"/>
                <w:color w:val="000080"/>
              </w:rPr>
            </w:pPr>
            <w:r w:rsidRPr="00983FDF">
              <w:rPr>
                <w:rFonts w:asciiTheme="minorHAnsi" w:hAnsiTheme="minorHAnsi" w:cstheme="minorHAnsi"/>
                <w:color w:val="000080"/>
              </w:rPr>
              <w:t>Producent/firma -  ..........................................……………………….…………..…………………………………………………..…</w:t>
            </w:r>
          </w:p>
          <w:p w:rsidR="002A2DD9" w:rsidRPr="00983FDF" w:rsidRDefault="002A2DD9" w:rsidP="0007039A">
            <w:pPr>
              <w:rPr>
                <w:rFonts w:asciiTheme="minorHAnsi" w:eastAsia="Times New Roman" w:hAnsiTheme="minorHAnsi" w:cstheme="minorHAnsi"/>
                <w:color w:val="000080"/>
                <w:lang w:eastAsia="en-US"/>
              </w:rPr>
            </w:pPr>
            <w:r w:rsidRPr="00983FDF">
              <w:rPr>
                <w:rFonts w:asciiTheme="minorHAnsi" w:hAnsiTheme="minorHAnsi" w:cstheme="minorHAnsi"/>
                <w:color w:val="000080"/>
              </w:rPr>
              <w:t xml:space="preserve">           </w:t>
            </w:r>
          </w:p>
        </w:tc>
      </w:tr>
      <w:tr w:rsidR="002A2DD9" w:rsidRPr="00983FDF" w:rsidTr="00547F51"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D9" w:rsidRPr="00983FDF" w:rsidRDefault="002A2DD9" w:rsidP="0007039A">
            <w:pPr>
              <w:rPr>
                <w:rFonts w:asciiTheme="minorHAnsi" w:eastAsia="Times New Roman" w:hAnsiTheme="minorHAnsi" w:cstheme="minorHAnsi"/>
                <w:b/>
                <w:bCs/>
                <w:lang w:eastAsia="en-US"/>
              </w:rPr>
            </w:pPr>
            <w:r w:rsidRPr="00983FDF">
              <w:rPr>
                <w:rFonts w:asciiTheme="minorHAnsi" w:hAnsiTheme="minorHAnsi" w:cstheme="minorHAnsi"/>
                <w:b/>
                <w:bCs/>
              </w:rPr>
              <w:t xml:space="preserve">Zapis w kolumnie 3 „TAK” należy traktować jako wymóg graniczny, którego niespełnienie będzie skutkowało odrzuceniem oferty, jako niezgodnej ze SIWZ (art. 89 ust. 1 </w:t>
            </w:r>
            <w:proofErr w:type="spellStart"/>
            <w:r w:rsidRPr="00983FDF">
              <w:rPr>
                <w:rFonts w:asciiTheme="minorHAnsi" w:hAnsiTheme="minorHAnsi" w:cstheme="minorHAnsi"/>
                <w:b/>
                <w:bCs/>
              </w:rPr>
              <w:t>pkt</w:t>
            </w:r>
            <w:proofErr w:type="spellEnd"/>
            <w:r w:rsidRPr="00983FDF">
              <w:rPr>
                <w:rFonts w:asciiTheme="minorHAnsi" w:hAnsiTheme="minorHAnsi" w:cstheme="minorHAnsi"/>
                <w:b/>
                <w:bCs/>
              </w:rPr>
              <w:t xml:space="preserve"> 2 Ustawy Prawo Zam</w:t>
            </w:r>
            <w:r w:rsidRPr="00983FDF">
              <w:rPr>
                <w:rFonts w:asciiTheme="minorHAnsi" w:hAnsiTheme="minorHAnsi" w:cstheme="minorHAnsi"/>
                <w:b/>
                <w:bCs/>
              </w:rPr>
              <w:t>ó</w:t>
            </w:r>
            <w:r w:rsidRPr="00983FDF">
              <w:rPr>
                <w:rFonts w:asciiTheme="minorHAnsi" w:hAnsiTheme="minorHAnsi" w:cstheme="minorHAnsi"/>
                <w:b/>
                <w:bCs/>
              </w:rPr>
              <w:t>wień Publicznych).</w:t>
            </w:r>
          </w:p>
          <w:p w:rsidR="002A2DD9" w:rsidRPr="00983FDF" w:rsidRDefault="002A2DD9" w:rsidP="0007039A">
            <w:pPr>
              <w:rPr>
                <w:rFonts w:asciiTheme="minorHAnsi" w:eastAsia="Times New Roman" w:hAnsiTheme="minorHAnsi" w:cstheme="minorHAnsi"/>
                <w:b/>
                <w:bCs/>
                <w:lang w:eastAsia="en-US"/>
              </w:rPr>
            </w:pPr>
            <w:r w:rsidRPr="00983FDF">
              <w:rPr>
                <w:rFonts w:asciiTheme="minorHAnsi" w:hAnsiTheme="minorHAnsi" w:cstheme="minorHAnsi"/>
                <w:b/>
                <w:bCs/>
              </w:rPr>
              <w:t>Wymogiem granicznym w kolumnie 3 jest również podana wartość, która określa wymagany dopus</w:t>
            </w:r>
            <w:r w:rsidRPr="00983FDF">
              <w:rPr>
                <w:rFonts w:asciiTheme="minorHAnsi" w:hAnsiTheme="minorHAnsi" w:cstheme="minorHAnsi"/>
                <w:b/>
                <w:bCs/>
              </w:rPr>
              <w:t>z</w:t>
            </w:r>
            <w:r w:rsidRPr="00983FDF">
              <w:rPr>
                <w:rFonts w:asciiTheme="minorHAnsi" w:hAnsiTheme="minorHAnsi" w:cstheme="minorHAnsi"/>
                <w:b/>
                <w:bCs/>
              </w:rPr>
              <w:t xml:space="preserve">czalny zakres danego parametru. Niespełnienie tego warunku również będzie miało skutek jak wyżej. </w:t>
            </w:r>
          </w:p>
        </w:tc>
      </w:tr>
      <w:tr w:rsidR="002A2DD9" w:rsidRPr="00983FDF" w:rsidTr="00AB218B">
        <w:trPr>
          <w:trHeight w:val="20"/>
        </w:trPr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2DD9" w:rsidRPr="00983FDF" w:rsidRDefault="002A2DD9" w:rsidP="0007039A">
            <w:pPr>
              <w:jc w:val="center"/>
              <w:rPr>
                <w:rFonts w:asciiTheme="minorHAnsi" w:eastAsia="Times New Roman" w:hAnsiTheme="minorHAnsi" w:cstheme="minorHAnsi"/>
                <w:b/>
                <w:lang w:eastAsia="en-US"/>
              </w:rPr>
            </w:pPr>
            <w:r w:rsidRPr="00983FDF">
              <w:rPr>
                <w:rFonts w:asciiTheme="minorHAnsi" w:eastAsia="Times New Roman" w:hAnsiTheme="minorHAnsi" w:cstheme="minorHAnsi"/>
                <w:b/>
                <w:lang w:eastAsia="en-US"/>
              </w:rPr>
              <w:t>L.p.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DD9" w:rsidRPr="00983FDF" w:rsidRDefault="002A2DD9" w:rsidP="0007039A">
            <w:pPr>
              <w:rPr>
                <w:rFonts w:asciiTheme="minorHAnsi" w:eastAsia="Times New Roman" w:hAnsiTheme="minorHAnsi" w:cstheme="minorHAnsi"/>
                <w:b/>
                <w:lang w:eastAsia="en-US"/>
              </w:rPr>
            </w:pPr>
            <w:r w:rsidRPr="00983FDF">
              <w:rPr>
                <w:rFonts w:asciiTheme="minorHAnsi" w:hAnsiTheme="minorHAnsi" w:cstheme="minorHAnsi"/>
                <w:b/>
              </w:rPr>
              <w:t>OPIS PARAMETRÓW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DD9" w:rsidRPr="00983FDF" w:rsidRDefault="002A2DD9" w:rsidP="002A2DD9">
            <w:pPr>
              <w:pStyle w:val="Nagwek7"/>
              <w:numPr>
                <w:ilvl w:val="6"/>
                <w:numId w:val="29"/>
              </w:numPr>
              <w:rPr>
                <w:rFonts w:asciiTheme="minorHAnsi" w:hAnsiTheme="minorHAnsi" w:cstheme="minorHAnsi"/>
                <w:b w:val="0"/>
                <w:i/>
                <w:sz w:val="24"/>
                <w:szCs w:val="24"/>
              </w:rPr>
            </w:pPr>
            <w:r w:rsidRPr="00983FDF">
              <w:rPr>
                <w:rFonts w:asciiTheme="minorHAnsi" w:hAnsiTheme="minorHAnsi" w:cstheme="minorHAnsi"/>
                <w:sz w:val="24"/>
                <w:szCs w:val="24"/>
              </w:rPr>
              <w:t>WARTOŚĆ WYMAGANA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DD9" w:rsidRPr="00983FDF" w:rsidRDefault="002A2DD9" w:rsidP="0007039A">
            <w:pPr>
              <w:jc w:val="center"/>
              <w:rPr>
                <w:rFonts w:asciiTheme="minorHAnsi" w:eastAsia="Times New Roman" w:hAnsiTheme="minorHAnsi" w:cstheme="minorHAnsi"/>
                <w:b/>
                <w:lang w:eastAsia="en-US"/>
              </w:rPr>
            </w:pPr>
            <w:r w:rsidRPr="00983FDF">
              <w:rPr>
                <w:rFonts w:asciiTheme="minorHAnsi" w:hAnsiTheme="minorHAnsi" w:cstheme="minorHAnsi"/>
                <w:b/>
              </w:rPr>
              <w:t>WARTOŚĆ OFEROWANA</w:t>
            </w:r>
          </w:p>
        </w:tc>
      </w:tr>
      <w:tr w:rsidR="002A2DD9" w:rsidRPr="00983FDF" w:rsidTr="00AB218B">
        <w:trPr>
          <w:trHeight w:val="20"/>
        </w:trPr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DD9" w:rsidRPr="00983FDF" w:rsidRDefault="002A2DD9" w:rsidP="0007039A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983FDF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DD9" w:rsidRPr="00983FDF" w:rsidRDefault="002A2DD9" w:rsidP="0007039A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983FDF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DD9" w:rsidRPr="00983FDF" w:rsidRDefault="002A2DD9" w:rsidP="0007039A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983FDF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DD9" w:rsidRPr="00983FDF" w:rsidRDefault="002A2DD9" w:rsidP="0007039A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983FDF">
              <w:rPr>
                <w:rFonts w:asciiTheme="minorHAnsi" w:hAnsiTheme="minorHAnsi" w:cstheme="minorHAnsi"/>
              </w:rPr>
              <w:t>4</w:t>
            </w:r>
          </w:p>
        </w:tc>
      </w:tr>
      <w:tr w:rsidR="002A2DD9" w:rsidRPr="00983FDF" w:rsidTr="00AB218B">
        <w:trPr>
          <w:trHeight w:val="20"/>
        </w:trPr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DD9" w:rsidRPr="00983FDF" w:rsidRDefault="002A2DD9" w:rsidP="0007039A">
            <w:pPr>
              <w:jc w:val="center"/>
              <w:rPr>
                <w:rFonts w:asciiTheme="minorHAnsi" w:eastAsia="Times New Roman" w:hAnsiTheme="minorHAnsi" w:cstheme="minorHAnsi"/>
                <w:b/>
                <w:lang w:eastAsia="en-US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DD9" w:rsidRPr="00983FDF" w:rsidRDefault="002A2DD9" w:rsidP="0007039A">
            <w:pPr>
              <w:jc w:val="center"/>
              <w:rPr>
                <w:rFonts w:asciiTheme="minorHAnsi" w:eastAsia="Times New Roman" w:hAnsiTheme="minorHAnsi" w:cstheme="minorHAnsi"/>
                <w:b/>
                <w:lang w:eastAsia="en-US"/>
              </w:rPr>
            </w:pPr>
            <w:r w:rsidRPr="00983FDF">
              <w:rPr>
                <w:rFonts w:asciiTheme="minorHAnsi" w:hAnsiTheme="minorHAnsi" w:cstheme="minorHAnsi"/>
                <w:b/>
              </w:rPr>
              <w:t>PARAMETRY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2DD9" w:rsidRPr="00983FDF" w:rsidRDefault="002A2DD9" w:rsidP="0007039A">
            <w:pPr>
              <w:jc w:val="center"/>
              <w:rPr>
                <w:rFonts w:asciiTheme="minorHAnsi" w:eastAsia="Times New Roman" w:hAnsiTheme="minorHAnsi" w:cstheme="minorHAnsi"/>
                <w:b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2DD9" w:rsidRPr="00983FDF" w:rsidRDefault="002A2DD9" w:rsidP="0007039A">
            <w:pPr>
              <w:jc w:val="center"/>
              <w:rPr>
                <w:rFonts w:asciiTheme="minorHAnsi" w:eastAsia="Times New Roman" w:hAnsiTheme="minorHAnsi" w:cstheme="minorHAnsi"/>
                <w:b/>
                <w:lang w:eastAsia="en-US"/>
              </w:rPr>
            </w:pPr>
          </w:p>
        </w:tc>
      </w:tr>
      <w:tr w:rsidR="002A2DD9" w:rsidRPr="00983FDF" w:rsidTr="00AB218B">
        <w:trPr>
          <w:trHeight w:val="54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9" w:rsidRPr="00983FDF" w:rsidRDefault="002A2DD9" w:rsidP="002A2DD9">
            <w:pPr>
              <w:pStyle w:val="Akapitzlist"/>
              <w:widowControl/>
              <w:numPr>
                <w:ilvl w:val="0"/>
                <w:numId w:val="30"/>
              </w:numPr>
              <w:ind w:right="-636"/>
              <w:rPr>
                <w:rFonts w:asciiTheme="minorHAnsi" w:hAnsiTheme="minorHAnsi" w:cstheme="minorHAnsi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D9" w:rsidRPr="00983FDF" w:rsidRDefault="004A444D" w:rsidP="004A444D">
            <w:pPr>
              <w:rPr>
                <w:rFonts w:asciiTheme="minorHAnsi" w:eastAsia="Times New Roman" w:hAnsiTheme="minorHAnsi" w:cstheme="minorHAnsi"/>
                <w:lang w:eastAsia="en-US"/>
              </w:rPr>
            </w:pPr>
            <w:r w:rsidRPr="00983FDF">
              <w:rPr>
                <w:rFonts w:asciiTheme="minorHAnsi" w:hAnsiTheme="minorHAnsi" w:cstheme="minorHAnsi"/>
              </w:rPr>
              <w:t>Aparaty KTG</w:t>
            </w:r>
            <w:r w:rsidR="00547F51" w:rsidRPr="00983FDF">
              <w:rPr>
                <w:rFonts w:asciiTheme="minorHAnsi" w:hAnsiTheme="minorHAnsi" w:cstheme="minorHAnsi"/>
              </w:rPr>
              <w:t xml:space="preserve"> </w:t>
            </w:r>
            <w:r w:rsidR="002A2DD9" w:rsidRPr="00983FDF">
              <w:rPr>
                <w:rFonts w:asciiTheme="minorHAnsi" w:hAnsiTheme="minorHAnsi" w:cstheme="minorHAnsi"/>
              </w:rPr>
              <w:t>fabrycznie now</w:t>
            </w:r>
            <w:r w:rsidRPr="00983FDF">
              <w:rPr>
                <w:rFonts w:asciiTheme="minorHAnsi" w:hAnsiTheme="minorHAnsi" w:cstheme="minorHAnsi"/>
              </w:rPr>
              <w:t>e</w:t>
            </w:r>
            <w:r w:rsidR="002A2DD9" w:rsidRPr="00983FDF">
              <w:rPr>
                <w:rFonts w:asciiTheme="minorHAnsi" w:hAnsiTheme="minorHAnsi" w:cstheme="minorHAnsi"/>
              </w:rPr>
              <w:t>, nieużywan</w:t>
            </w:r>
            <w:r w:rsidRPr="00983FDF">
              <w:rPr>
                <w:rFonts w:asciiTheme="minorHAnsi" w:hAnsiTheme="minorHAnsi" w:cstheme="minorHAnsi"/>
              </w:rPr>
              <w:t>e</w:t>
            </w:r>
            <w:r w:rsidR="002A2DD9" w:rsidRPr="00983FDF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="002A2DD9" w:rsidRPr="00983FDF">
              <w:rPr>
                <w:rFonts w:asciiTheme="minorHAnsi" w:hAnsiTheme="minorHAnsi" w:cstheme="minorHAnsi"/>
              </w:rPr>
              <w:t>nier</w:t>
            </w:r>
            <w:r w:rsidR="002A2DD9" w:rsidRPr="00983FDF">
              <w:rPr>
                <w:rFonts w:asciiTheme="minorHAnsi" w:hAnsiTheme="minorHAnsi" w:cstheme="minorHAnsi"/>
              </w:rPr>
              <w:t>e</w:t>
            </w:r>
            <w:r w:rsidR="002A2DD9" w:rsidRPr="00983FDF">
              <w:rPr>
                <w:rFonts w:asciiTheme="minorHAnsi" w:hAnsiTheme="minorHAnsi" w:cstheme="minorHAnsi"/>
              </w:rPr>
              <w:t>kondycjonowan</w:t>
            </w:r>
            <w:r w:rsidRPr="00983FDF">
              <w:rPr>
                <w:rFonts w:asciiTheme="minorHAnsi" w:hAnsiTheme="minorHAnsi" w:cstheme="minorHAnsi"/>
              </w:rPr>
              <w:t>e</w:t>
            </w:r>
            <w:proofErr w:type="spellEnd"/>
            <w:r w:rsidR="002A2DD9" w:rsidRPr="00983FDF">
              <w:rPr>
                <w:rFonts w:asciiTheme="minorHAnsi" w:hAnsiTheme="minorHAnsi" w:cstheme="minorHAnsi"/>
              </w:rPr>
              <w:t>, rok produkcji 2020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2DD9" w:rsidRPr="00983FDF" w:rsidRDefault="002A2DD9" w:rsidP="006065F2">
            <w:pPr>
              <w:jc w:val="center"/>
              <w:rPr>
                <w:rFonts w:asciiTheme="minorHAnsi" w:eastAsia="Times New Roman" w:hAnsiTheme="minorHAnsi" w:cstheme="minorHAnsi"/>
              </w:rPr>
            </w:pPr>
            <w:r w:rsidRPr="00983FDF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DD9" w:rsidRPr="00983FDF" w:rsidRDefault="002A2DD9" w:rsidP="0007039A">
            <w:pPr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7E6E6" w:themeFill="background2"/>
            <w:vAlign w:val="bottom"/>
            <w:hideMark/>
          </w:tcPr>
          <w:p w:rsidR="00983FDF" w:rsidRDefault="00D20E8C" w:rsidP="0007039A">
            <w:pPr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F1389E">
              <w:rPr>
                <w:rFonts w:ascii="Calibri" w:eastAsia="Times New Roman" w:hAnsi="Calibri" w:cs="Calibri"/>
                <w:b/>
                <w:bCs/>
              </w:rPr>
              <w:t xml:space="preserve">I. Kardiotokograf do monitorowania ciąży bliźniaczej </w:t>
            </w:r>
          </w:p>
          <w:p w:rsidR="00D20E8C" w:rsidRPr="00F1389E" w:rsidRDefault="00D20E8C" w:rsidP="00916821">
            <w:pPr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F1389E">
              <w:rPr>
                <w:rFonts w:ascii="Calibri" w:eastAsia="Times New Roman" w:hAnsi="Calibri" w:cs="Calibri"/>
                <w:b/>
                <w:bCs/>
              </w:rPr>
              <w:t xml:space="preserve">- </w:t>
            </w:r>
            <w:r w:rsidR="00916821">
              <w:rPr>
                <w:rFonts w:ascii="Calibri" w:eastAsia="Times New Roman" w:hAnsi="Calibri" w:cs="Calibri"/>
                <w:b/>
                <w:bCs/>
              </w:rPr>
              <w:t>6</w:t>
            </w:r>
            <w:r w:rsidRPr="00F1389E">
              <w:rPr>
                <w:rFonts w:ascii="Calibri" w:eastAsia="Times New Roman" w:hAnsi="Calibri" w:cs="Calibri"/>
                <w:b/>
                <w:bCs/>
              </w:rPr>
              <w:t xml:space="preserve"> szt.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7E6E6" w:themeFill="background2"/>
          </w:tcPr>
          <w:p w:rsidR="00D20E8C" w:rsidRDefault="00D20E8C" w:rsidP="00D20E8C">
            <w:pPr>
              <w:jc w:val="center"/>
              <w:rPr>
                <w:rFonts w:ascii="Calibri" w:eastAsia="Times New Roman" w:hAnsi="Calibri" w:cs="Calibri"/>
                <w:b/>
                <w:bCs/>
              </w:rPr>
            </w:pPr>
            <w:r>
              <w:rPr>
                <w:rFonts w:ascii="Calibri" w:eastAsia="Times New Roman" w:hAnsi="Calibri" w:cs="Calibri"/>
                <w:b/>
                <w:bCs/>
              </w:rPr>
              <w:t>Tak</w:t>
            </w:r>
          </w:p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  <w:b/>
                <w:bCs/>
              </w:rPr>
            </w:pPr>
            <w:r>
              <w:rPr>
                <w:rFonts w:ascii="Calibri" w:eastAsia="Times New Roman" w:hAnsi="Calibri" w:cs="Calibri"/>
                <w:b/>
                <w:bCs/>
              </w:rPr>
              <w:t>Podać typ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7E6E6" w:themeFill="background2"/>
          </w:tcPr>
          <w:p w:rsidR="00D20E8C" w:rsidRPr="00F1389E" w:rsidRDefault="00D20E8C" w:rsidP="0007039A">
            <w:pPr>
              <w:jc w:val="center"/>
              <w:rPr>
                <w:rFonts w:ascii="Calibri" w:eastAsia="Times New Roman" w:hAnsi="Calibri" w:cs="Calibri"/>
                <w:b/>
                <w:bCs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A1406D" w:rsidRDefault="00A1406D" w:rsidP="00A1406D">
            <w:pPr>
              <w:pStyle w:val="Akapitzlist"/>
              <w:numPr>
                <w:ilvl w:val="0"/>
                <w:numId w:val="30"/>
              </w:numPr>
              <w:jc w:val="right"/>
              <w:rPr>
                <w:rFonts w:ascii="Calibri" w:eastAsia="Times New Roman" w:hAnsi="Calibri" w:cs="Calibri"/>
              </w:rPr>
            </w:pPr>
            <w:r w:rsidRPr="00A1406D">
              <w:rPr>
                <w:rFonts w:ascii="Calibri" w:eastAsia="Times New Roman" w:hAnsi="Calibri" w:cs="Calibri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Aparat służący do ciągłego, nieinwazyjnego mon</w:t>
            </w:r>
            <w:r w:rsidRPr="00F1389E">
              <w:rPr>
                <w:rFonts w:ascii="Calibri" w:eastAsia="Times New Roman" w:hAnsi="Calibri" w:cs="Calibri"/>
              </w:rPr>
              <w:t>i</w:t>
            </w:r>
            <w:r w:rsidRPr="00F1389E">
              <w:rPr>
                <w:rFonts w:ascii="Calibri" w:eastAsia="Times New Roman" w:hAnsi="Calibri" w:cs="Calibri"/>
              </w:rPr>
              <w:t>torowania i rejestracji czynności serca płodu. M</w:t>
            </w:r>
            <w:r w:rsidRPr="00F1389E">
              <w:rPr>
                <w:rFonts w:ascii="Calibri" w:eastAsia="Times New Roman" w:hAnsi="Calibri" w:cs="Calibri"/>
              </w:rPr>
              <w:t>e</w:t>
            </w:r>
            <w:r w:rsidRPr="00F1389E">
              <w:rPr>
                <w:rFonts w:ascii="Calibri" w:eastAsia="Times New Roman" w:hAnsi="Calibri" w:cs="Calibri"/>
              </w:rPr>
              <w:t>toda pomiarowa FHR Ultradźwiękowy Doppler pu</w:t>
            </w:r>
            <w:r w:rsidRPr="00F1389E">
              <w:rPr>
                <w:rFonts w:ascii="Calibri" w:eastAsia="Times New Roman" w:hAnsi="Calibri" w:cs="Calibri"/>
              </w:rPr>
              <w:t>l</w:t>
            </w:r>
            <w:r w:rsidRPr="00F1389E">
              <w:rPr>
                <w:rFonts w:ascii="Calibri" w:eastAsia="Times New Roman" w:hAnsi="Calibri" w:cs="Calibri"/>
              </w:rPr>
              <w:t xml:space="preserve">sacyjny. Metoda pomiarowa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Toco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 xml:space="preserve"> Tensometryczna</w:t>
            </w:r>
            <w:r w:rsidR="00EF4E02">
              <w:rPr>
                <w:rFonts w:ascii="Calibri" w:eastAsia="Times New Roman" w:hAnsi="Calibri" w:cs="Calibri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A1406D" w:rsidRDefault="00D20E8C" w:rsidP="00A1406D">
            <w:pPr>
              <w:pStyle w:val="Akapitzlist"/>
              <w:numPr>
                <w:ilvl w:val="0"/>
                <w:numId w:val="30"/>
              </w:numPr>
              <w:jc w:val="right"/>
              <w:rPr>
                <w:rFonts w:ascii="Calibri" w:eastAsia="Times New Roman" w:hAnsi="Calibri" w:cs="Calibri"/>
              </w:rPr>
            </w:pPr>
            <w:r w:rsidRPr="00A1406D">
              <w:rPr>
                <w:rFonts w:ascii="Calibri" w:eastAsia="Times New Roman" w:hAnsi="Calibri" w:cs="Calibri"/>
              </w:rPr>
              <w:t>2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Możliwe monitorowanie ruchów płodu za pomocą znacznika ruchów płodu oraz automatycznie</w:t>
            </w:r>
            <w:r w:rsidR="00EF4E02">
              <w:rPr>
                <w:rFonts w:ascii="Calibri" w:eastAsia="Times New Roman" w:hAnsi="Calibri" w:cs="Calibri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A1406D" w:rsidRDefault="00D20E8C" w:rsidP="00A1406D">
            <w:pPr>
              <w:pStyle w:val="Akapitzlist"/>
              <w:numPr>
                <w:ilvl w:val="0"/>
                <w:numId w:val="30"/>
              </w:numPr>
              <w:jc w:val="right"/>
              <w:rPr>
                <w:rFonts w:ascii="Calibri" w:eastAsia="Times New Roman" w:hAnsi="Calibri" w:cs="Calibri"/>
              </w:rPr>
            </w:pPr>
            <w:r w:rsidRPr="00A1406D">
              <w:rPr>
                <w:rFonts w:ascii="Calibri" w:eastAsia="Times New Roman" w:hAnsi="Calibri" w:cs="Calibri"/>
              </w:rPr>
              <w:t>3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Aparat służący do monitorowania zarówno ciąży pojedynczej jak i bliźniaczej. Weryfikacja nakładaj</w:t>
            </w:r>
            <w:r w:rsidRPr="00F1389E">
              <w:rPr>
                <w:rFonts w:ascii="Calibri" w:eastAsia="Times New Roman" w:hAnsi="Calibri" w:cs="Calibri"/>
              </w:rPr>
              <w:t>ą</w:t>
            </w:r>
            <w:r w:rsidRPr="00F1389E">
              <w:rPr>
                <w:rFonts w:ascii="Calibri" w:eastAsia="Times New Roman" w:hAnsi="Calibri" w:cs="Calibri"/>
              </w:rPr>
              <w:t>cych się sygnałów podczas monitorowania bliźniąt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A1406D" w:rsidRDefault="00D20E8C" w:rsidP="00A1406D">
            <w:pPr>
              <w:pStyle w:val="Akapitzlist"/>
              <w:numPr>
                <w:ilvl w:val="0"/>
                <w:numId w:val="30"/>
              </w:numPr>
              <w:jc w:val="right"/>
              <w:rPr>
                <w:rFonts w:ascii="Calibri" w:eastAsia="Times New Roman" w:hAnsi="Calibri" w:cs="Calibri"/>
              </w:rPr>
            </w:pPr>
            <w:r w:rsidRPr="00A1406D">
              <w:rPr>
                <w:rFonts w:ascii="Calibri" w:eastAsia="Times New Roman" w:hAnsi="Calibri" w:cs="Calibri"/>
              </w:rPr>
              <w:t>4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Możliwość podłączenia stymulatora płodu oraz rozbudowy o funkcje DECG i IUP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A1406D" w:rsidRDefault="00D20E8C" w:rsidP="00A1406D">
            <w:pPr>
              <w:pStyle w:val="Akapitzlist"/>
              <w:numPr>
                <w:ilvl w:val="0"/>
                <w:numId w:val="30"/>
              </w:numPr>
              <w:jc w:val="right"/>
              <w:rPr>
                <w:rFonts w:ascii="Calibri" w:eastAsia="Times New Roman" w:hAnsi="Calibri" w:cs="Calibri"/>
              </w:rPr>
            </w:pPr>
            <w:r w:rsidRPr="00A1406D">
              <w:rPr>
                <w:rFonts w:ascii="Calibri" w:eastAsia="Times New Roman" w:hAnsi="Calibri" w:cs="Calibri"/>
              </w:rPr>
              <w:t>5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Komputerowa analiza zapisu KTG w języku polskim. Obliczanie zmienności długoterminowej LTV [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bpm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>], krótkoterminowej STV [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ms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 xml:space="preserve">], ilości akceleracji,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dec</w:t>
            </w:r>
            <w:r w:rsidRPr="00F1389E">
              <w:rPr>
                <w:rFonts w:ascii="Calibri" w:eastAsia="Times New Roman" w:hAnsi="Calibri" w:cs="Calibri"/>
              </w:rPr>
              <w:t>e</w:t>
            </w:r>
            <w:r w:rsidRPr="00F1389E">
              <w:rPr>
                <w:rFonts w:ascii="Calibri" w:eastAsia="Times New Roman" w:hAnsi="Calibri" w:cs="Calibri"/>
              </w:rPr>
              <w:t>leracji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 xml:space="preserve">, skurczów.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A1406D" w:rsidRDefault="00D20E8C" w:rsidP="00A1406D">
            <w:pPr>
              <w:pStyle w:val="Akapitzlist"/>
              <w:numPr>
                <w:ilvl w:val="0"/>
                <w:numId w:val="30"/>
              </w:numPr>
              <w:jc w:val="right"/>
              <w:rPr>
                <w:rFonts w:ascii="Calibri" w:eastAsia="Times New Roman" w:hAnsi="Calibri" w:cs="Calibri"/>
              </w:rPr>
            </w:pPr>
            <w:r w:rsidRPr="00A1406D">
              <w:rPr>
                <w:rFonts w:ascii="Calibri" w:eastAsia="Times New Roman" w:hAnsi="Calibri" w:cs="Calibri"/>
              </w:rPr>
              <w:t>6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8400E5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Kompaktowa obudowa aparatu,  możliwość zam</w:t>
            </w:r>
            <w:r w:rsidRPr="00F1389E">
              <w:rPr>
                <w:rFonts w:ascii="Calibri" w:eastAsia="Times New Roman" w:hAnsi="Calibri" w:cs="Calibri"/>
              </w:rPr>
              <w:t>o</w:t>
            </w:r>
            <w:r w:rsidRPr="00F1389E">
              <w:rPr>
                <w:rFonts w:ascii="Calibri" w:eastAsia="Times New Roman" w:hAnsi="Calibri" w:cs="Calibri"/>
              </w:rPr>
              <w:t>cowania aparatu na ścianie oraz na wózku je</w:t>
            </w:r>
            <w:r w:rsidR="008400E5">
              <w:rPr>
                <w:rFonts w:ascii="Calibri" w:eastAsia="Times New Roman" w:hAnsi="Calibri" w:cs="Calibri"/>
              </w:rPr>
              <w:t>z</w:t>
            </w:r>
            <w:r w:rsidRPr="00F1389E">
              <w:rPr>
                <w:rFonts w:ascii="Calibri" w:eastAsia="Times New Roman" w:hAnsi="Calibri" w:cs="Calibri"/>
              </w:rPr>
              <w:t>dnym, możliwość zawieszenia głowic na uchwytach przy aparacie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A1406D" w:rsidRDefault="00D20E8C" w:rsidP="00A1406D">
            <w:pPr>
              <w:pStyle w:val="Akapitzlist"/>
              <w:numPr>
                <w:ilvl w:val="0"/>
                <w:numId w:val="30"/>
              </w:numPr>
              <w:jc w:val="right"/>
              <w:rPr>
                <w:rFonts w:ascii="Calibri" w:eastAsia="Times New Roman" w:hAnsi="Calibri" w:cs="Calibri"/>
              </w:rPr>
            </w:pPr>
            <w:r w:rsidRPr="00A1406D">
              <w:rPr>
                <w:rFonts w:ascii="Calibri" w:eastAsia="Times New Roman" w:hAnsi="Calibri" w:cs="Calibri"/>
              </w:rPr>
              <w:t>7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Obsługa aparatu za pomocą klawiszy funkcyjnych, ekranu dotykowego oraz pokrętła</w:t>
            </w:r>
            <w:r w:rsidR="008400E5">
              <w:rPr>
                <w:rFonts w:ascii="Calibri" w:eastAsia="Times New Roman" w:hAnsi="Calibri" w:cs="Calibri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A1406D" w:rsidRDefault="00D20E8C" w:rsidP="00A1406D">
            <w:pPr>
              <w:pStyle w:val="Akapitzlist"/>
              <w:numPr>
                <w:ilvl w:val="0"/>
                <w:numId w:val="30"/>
              </w:numPr>
              <w:jc w:val="right"/>
              <w:rPr>
                <w:rFonts w:ascii="Calibri" w:eastAsia="Times New Roman" w:hAnsi="Calibri" w:cs="Calibri"/>
              </w:rPr>
            </w:pPr>
            <w:r w:rsidRPr="00A1406D">
              <w:rPr>
                <w:rFonts w:ascii="Calibri" w:eastAsia="Times New Roman" w:hAnsi="Calibri" w:cs="Calibri"/>
              </w:rPr>
              <w:lastRenderedPageBreak/>
              <w:t>8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 xml:space="preserve">Ekran składany z możliwością regulacji pochylenia ekranu </w:t>
            </w:r>
            <w:r w:rsidR="008400E5">
              <w:rPr>
                <w:rFonts w:ascii="Calibri" w:eastAsia="Times New Roman" w:hAnsi="Calibri" w:cs="Calibri"/>
              </w:rPr>
              <w:t xml:space="preserve">min </w:t>
            </w:r>
            <w:r w:rsidRPr="00F1389E">
              <w:rPr>
                <w:rFonts w:ascii="Calibri" w:eastAsia="Times New Roman" w:hAnsi="Calibri" w:cs="Calibri"/>
              </w:rPr>
              <w:t>0-60 [stopni]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A1406D" w:rsidRDefault="00D20E8C" w:rsidP="00A1406D">
            <w:pPr>
              <w:pStyle w:val="Akapitzlist"/>
              <w:numPr>
                <w:ilvl w:val="0"/>
                <w:numId w:val="30"/>
              </w:numPr>
              <w:jc w:val="right"/>
              <w:rPr>
                <w:rFonts w:ascii="Calibri" w:eastAsia="Times New Roman" w:hAnsi="Calibri" w:cs="Calibri"/>
              </w:rPr>
            </w:pPr>
            <w:r w:rsidRPr="00A1406D">
              <w:rPr>
                <w:rFonts w:ascii="Calibri" w:eastAsia="Times New Roman" w:hAnsi="Calibri" w:cs="Calibri"/>
              </w:rPr>
              <w:t>9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8400E5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 xml:space="preserve">Dotykowy Ekran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LCD-TFT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 xml:space="preserve"> kolorowy o przekątnej </w:t>
            </w:r>
            <w:r w:rsidR="008400E5">
              <w:rPr>
                <w:rFonts w:ascii="Calibri" w:eastAsia="Times New Roman" w:hAnsi="Calibri" w:cs="Calibri"/>
              </w:rPr>
              <w:t xml:space="preserve">min </w:t>
            </w:r>
            <w:r w:rsidRPr="00F1389E">
              <w:rPr>
                <w:rFonts w:ascii="Calibri" w:eastAsia="Times New Roman" w:hAnsi="Calibri" w:cs="Calibri"/>
              </w:rPr>
              <w:t>12'', rozdzielczość ekranu 800x600 [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px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>], Interfejs w języku polskim</w:t>
            </w:r>
            <w:r w:rsidR="008400E5">
              <w:rPr>
                <w:rFonts w:ascii="Calibri" w:eastAsia="Times New Roman" w:hAnsi="Calibri" w:cs="Calibri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2205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7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A1406D" w:rsidRDefault="00D20E8C" w:rsidP="00A1406D">
            <w:pPr>
              <w:pStyle w:val="Akapitzlist"/>
              <w:numPr>
                <w:ilvl w:val="0"/>
                <w:numId w:val="30"/>
              </w:numPr>
              <w:jc w:val="right"/>
              <w:rPr>
                <w:rFonts w:ascii="Calibri" w:eastAsia="Times New Roman" w:hAnsi="Calibri" w:cs="Calibri"/>
              </w:rPr>
            </w:pPr>
            <w:r w:rsidRPr="00A1406D">
              <w:rPr>
                <w:rFonts w:ascii="Calibri" w:eastAsia="Times New Roman" w:hAnsi="Calibri" w:cs="Calibri"/>
              </w:rPr>
              <w:t>10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Do wyboru różne kolory tła ekranu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A1406D" w:rsidRDefault="00D20E8C" w:rsidP="00A1406D">
            <w:pPr>
              <w:pStyle w:val="Akapitzlist"/>
              <w:numPr>
                <w:ilvl w:val="0"/>
                <w:numId w:val="30"/>
              </w:numPr>
              <w:jc w:val="right"/>
              <w:rPr>
                <w:rFonts w:ascii="Calibri" w:eastAsia="Times New Roman" w:hAnsi="Calibri" w:cs="Calibri"/>
              </w:rPr>
            </w:pPr>
            <w:r w:rsidRPr="00A1406D">
              <w:rPr>
                <w:rFonts w:ascii="Calibri" w:eastAsia="Times New Roman" w:hAnsi="Calibri" w:cs="Calibri"/>
              </w:rPr>
              <w:t>11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Wyświetlanie na kolorowym ekranie jednocześnie trendów (zarówno FHR jak i TOCO) oraz wartości numerycznych (FHR i TOCO)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A1406D" w:rsidRDefault="00D20E8C" w:rsidP="00A1406D">
            <w:pPr>
              <w:pStyle w:val="Akapitzlist"/>
              <w:numPr>
                <w:ilvl w:val="0"/>
                <w:numId w:val="30"/>
              </w:numPr>
              <w:jc w:val="right"/>
              <w:rPr>
                <w:rFonts w:ascii="Calibri" w:eastAsia="Times New Roman" w:hAnsi="Calibri" w:cs="Calibri"/>
              </w:rPr>
            </w:pPr>
            <w:r w:rsidRPr="00A1406D">
              <w:rPr>
                <w:rFonts w:ascii="Calibri" w:eastAsia="Times New Roman" w:hAnsi="Calibri" w:cs="Calibri"/>
              </w:rPr>
              <w:t>12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Wskaźnik jakości sygnału, stanu naładowania baterii (w przypadku korzystania z zasilania bateryjnego)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A1406D" w:rsidRDefault="00D20E8C" w:rsidP="00A1406D">
            <w:pPr>
              <w:pStyle w:val="Akapitzlist"/>
              <w:numPr>
                <w:ilvl w:val="0"/>
                <w:numId w:val="30"/>
              </w:numPr>
              <w:jc w:val="right"/>
              <w:rPr>
                <w:rFonts w:ascii="Calibri" w:eastAsia="Times New Roman" w:hAnsi="Calibri" w:cs="Calibri"/>
              </w:rPr>
            </w:pPr>
            <w:r w:rsidRPr="00A1406D">
              <w:rPr>
                <w:rFonts w:ascii="Calibri" w:eastAsia="Times New Roman" w:hAnsi="Calibri" w:cs="Calibri"/>
              </w:rPr>
              <w:t>13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 xml:space="preserve">Możliwość ustawienia przez użytkownika wartości podstawowej TOCO (10, 15, 20 jednostek)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A1406D" w:rsidRDefault="00D20E8C" w:rsidP="00A1406D">
            <w:pPr>
              <w:pStyle w:val="Akapitzlist"/>
              <w:numPr>
                <w:ilvl w:val="0"/>
                <w:numId w:val="30"/>
              </w:numPr>
              <w:jc w:val="right"/>
              <w:rPr>
                <w:rFonts w:ascii="Calibri" w:eastAsia="Times New Roman" w:hAnsi="Calibri" w:cs="Calibri"/>
              </w:rPr>
            </w:pPr>
            <w:r w:rsidRPr="00A1406D">
              <w:rPr>
                <w:rFonts w:ascii="Calibri" w:eastAsia="Times New Roman" w:hAnsi="Calibri" w:cs="Calibri"/>
              </w:rPr>
              <w:t>14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Możliwość ustawienia skali wyświetlania trendów FHR: 30-240 [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bpm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>] oraz 50-210 [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bpm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 xml:space="preserve">].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4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A1406D" w:rsidRDefault="00D20E8C" w:rsidP="00A1406D">
            <w:pPr>
              <w:pStyle w:val="Akapitzlist"/>
              <w:numPr>
                <w:ilvl w:val="0"/>
                <w:numId w:val="30"/>
              </w:numPr>
              <w:jc w:val="right"/>
              <w:rPr>
                <w:rFonts w:ascii="Calibri" w:eastAsia="Times New Roman" w:hAnsi="Calibri" w:cs="Calibri"/>
              </w:rPr>
            </w:pPr>
            <w:r w:rsidRPr="00A1406D">
              <w:rPr>
                <w:rFonts w:ascii="Calibri" w:eastAsia="Times New Roman" w:hAnsi="Calibri" w:cs="Calibri"/>
              </w:rPr>
              <w:t>15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Wyświetlany zakres sygnału TOCO 0-100 [%]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A1406D" w:rsidRDefault="00D20E8C" w:rsidP="00A1406D">
            <w:pPr>
              <w:pStyle w:val="Akapitzlist"/>
              <w:numPr>
                <w:ilvl w:val="0"/>
                <w:numId w:val="30"/>
              </w:numPr>
              <w:jc w:val="right"/>
              <w:rPr>
                <w:rFonts w:ascii="Calibri" w:eastAsia="Times New Roman" w:hAnsi="Calibri" w:cs="Calibri"/>
              </w:rPr>
            </w:pPr>
            <w:r w:rsidRPr="00A1406D">
              <w:rPr>
                <w:rFonts w:ascii="Calibri" w:eastAsia="Times New Roman" w:hAnsi="Calibri" w:cs="Calibri"/>
              </w:rPr>
              <w:t>16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 xml:space="preserve">Głowice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Cardio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 xml:space="preserve"> wodoodporne, min. 12 kryształowe, stopień ochrony IPX8</w:t>
            </w:r>
            <w:r w:rsidR="008400E5">
              <w:rPr>
                <w:rFonts w:ascii="Calibri" w:eastAsia="Times New Roman" w:hAnsi="Calibri" w:cs="Calibri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A1406D" w:rsidRDefault="00D20E8C" w:rsidP="00A1406D">
            <w:pPr>
              <w:pStyle w:val="Akapitzlist"/>
              <w:numPr>
                <w:ilvl w:val="0"/>
                <w:numId w:val="30"/>
              </w:numPr>
              <w:jc w:val="right"/>
              <w:rPr>
                <w:rFonts w:ascii="Calibri" w:eastAsia="Times New Roman" w:hAnsi="Calibri" w:cs="Calibri"/>
              </w:rPr>
            </w:pPr>
            <w:r w:rsidRPr="00A1406D">
              <w:rPr>
                <w:rFonts w:ascii="Calibri" w:eastAsia="Times New Roman" w:hAnsi="Calibri" w:cs="Calibri"/>
              </w:rPr>
              <w:t>17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 xml:space="preserve">Zakres pomiaru FHR z głowicy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Cardio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 xml:space="preserve"> 50-240 [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bpm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 xml:space="preserve">], dokładność pomiaru FHR z głowicy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Cardio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 xml:space="preserve"> +/- 1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bpm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A1406D" w:rsidRDefault="00D20E8C" w:rsidP="00A1406D">
            <w:pPr>
              <w:pStyle w:val="Akapitzlist"/>
              <w:numPr>
                <w:ilvl w:val="0"/>
                <w:numId w:val="30"/>
              </w:numPr>
              <w:jc w:val="right"/>
              <w:rPr>
                <w:rFonts w:ascii="Calibri" w:eastAsia="Times New Roman" w:hAnsi="Calibri" w:cs="Calibri"/>
              </w:rPr>
            </w:pPr>
            <w:r w:rsidRPr="00A1406D">
              <w:rPr>
                <w:rFonts w:ascii="Calibri" w:eastAsia="Times New Roman" w:hAnsi="Calibri" w:cs="Calibri"/>
              </w:rPr>
              <w:t>18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 xml:space="preserve">Częstość powtarzania ≥2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kHz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A1406D" w:rsidRDefault="00D20E8C" w:rsidP="00A1406D">
            <w:pPr>
              <w:pStyle w:val="Akapitzlist"/>
              <w:numPr>
                <w:ilvl w:val="0"/>
                <w:numId w:val="30"/>
              </w:numPr>
              <w:jc w:val="right"/>
              <w:rPr>
                <w:rFonts w:ascii="Calibri" w:eastAsia="Times New Roman" w:hAnsi="Calibri" w:cs="Calibri"/>
              </w:rPr>
            </w:pPr>
            <w:r w:rsidRPr="00A1406D">
              <w:rPr>
                <w:rFonts w:ascii="Calibri" w:eastAsia="Times New Roman" w:hAnsi="Calibri" w:cs="Calibri"/>
              </w:rPr>
              <w:t>19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 xml:space="preserve">Głowica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Cardio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 xml:space="preserve"> o częstotliwości 1,0 [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MHz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>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A1406D" w:rsidRDefault="00D20E8C" w:rsidP="00A1406D">
            <w:pPr>
              <w:pStyle w:val="Akapitzlist"/>
              <w:numPr>
                <w:ilvl w:val="0"/>
                <w:numId w:val="30"/>
              </w:numPr>
              <w:jc w:val="right"/>
              <w:rPr>
                <w:rFonts w:ascii="Calibri" w:eastAsia="Times New Roman" w:hAnsi="Calibri" w:cs="Calibri"/>
              </w:rPr>
            </w:pPr>
            <w:r w:rsidRPr="00A1406D">
              <w:rPr>
                <w:rFonts w:ascii="Calibri" w:eastAsia="Times New Roman" w:hAnsi="Calibri" w:cs="Calibri"/>
              </w:rPr>
              <w:t>20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 xml:space="preserve">Natężenie emitowanej fali US ≤ 2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mW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>/cm2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A1406D" w:rsidRDefault="00D20E8C" w:rsidP="00A1406D">
            <w:pPr>
              <w:pStyle w:val="Akapitzlist"/>
              <w:numPr>
                <w:ilvl w:val="0"/>
                <w:numId w:val="30"/>
              </w:numPr>
              <w:jc w:val="right"/>
              <w:rPr>
                <w:rFonts w:ascii="Calibri" w:eastAsia="Times New Roman" w:hAnsi="Calibri" w:cs="Calibri"/>
              </w:rPr>
            </w:pPr>
            <w:r w:rsidRPr="00A1406D">
              <w:rPr>
                <w:rFonts w:ascii="Calibri" w:eastAsia="Times New Roman" w:hAnsi="Calibri" w:cs="Calibri"/>
              </w:rPr>
              <w:t>21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Głowice TOCO wodoodporne, stopień ochrony IPX8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A1406D" w:rsidRDefault="00D20E8C" w:rsidP="00A1406D">
            <w:pPr>
              <w:pStyle w:val="Akapitzlist"/>
              <w:numPr>
                <w:ilvl w:val="0"/>
                <w:numId w:val="30"/>
              </w:numPr>
              <w:jc w:val="right"/>
              <w:rPr>
                <w:rFonts w:ascii="Calibri" w:eastAsia="Times New Roman" w:hAnsi="Calibri" w:cs="Calibri"/>
              </w:rPr>
            </w:pPr>
            <w:r w:rsidRPr="00A1406D">
              <w:rPr>
                <w:rFonts w:ascii="Calibri" w:eastAsia="Times New Roman" w:hAnsi="Calibri" w:cs="Calibri"/>
              </w:rPr>
              <w:t>22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Zakres pomiaru TOCO 0 - 100 [%], Błąd nieliniowości głowicy TOCO ≤ 10 [%]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A1406D" w:rsidRDefault="00D20E8C" w:rsidP="00A1406D">
            <w:pPr>
              <w:pStyle w:val="Akapitzlist"/>
              <w:numPr>
                <w:ilvl w:val="0"/>
                <w:numId w:val="30"/>
              </w:numPr>
              <w:jc w:val="right"/>
              <w:rPr>
                <w:rFonts w:ascii="Calibri" w:eastAsia="Times New Roman" w:hAnsi="Calibri" w:cs="Calibri"/>
              </w:rPr>
            </w:pPr>
            <w:r w:rsidRPr="00A1406D">
              <w:rPr>
                <w:rFonts w:ascii="Calibri" w:eastAsia="Times New Roman" w:hAnsi="Calibri" w:cs="Calibri"/>
              </w:rPr>
              <w:t>23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Automatyczne i manualne zerowanie TOCO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A1406D" w:rsidRDefault="00D20E8C" w:rsidP="00A1406D">
            <w:pPr>
              <w:pStyle w:val="Akapitzlist"/>
              <w:numPr>
                <w:ilvl w:val="0"/>
                <w:numId w:val="30"/>
              </w:numPr>
              <w:jc w:val="right"/>
              <w:rPr>
                <w:rFonts w:ascii="Calibri" w:eastAsia="Times New Roman" w:hAnsi="Calibri" w:cs="Calibri"/>
              </w:rPr>
            </w:pPr>
            <w:r w:rsidRPr="00A1406D">
              <w:rPr>
                <w:rFonts w:ascii="Calibri" w:eastAsia="Times New Roman" w:hAnsi="Calibri" w:cs="Calibri"/>
              </w:rPr>
              <w:t>24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Automatyczne aktywowanie podpiętego przetwo</w:t>
            </w:r>
            <w:r w:rsidRPr="00F1389E">
              <w:rPr>
                <w:rFonts w:ascii="Calibri" w:eastAsia="Times New Roman" w:hAnsi="Calibri" w:cs="Calibri"/>
              </w:rPr>
              <w:t>r</w:t>
            </w:r>
            <w:r w:rsidRPr="00F1389E">
              <w:rPr>
                <w:rFonts w:ascii="Calibri" w:eastAsia="Times New Roman" w:hAnsi="Calibri" w:cs="Calibri"/>
              </w:rPr>
              <w:t>nika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A1406D" w:rsidRDefault="00D20E8C" w:rsidP="00A1406D">
            <w:pPr>
              <w:pStyle w:val="Akapitzlist"/>
              <w:numPr>
                <w:ilvl w:val="0"/>
                <w:numId w:val="30"/>
              </w:numPr>
              <w:jc w:val="right"/>
              <w:rPr>
                <w:rFonts w:ascii="Calibri" w:eastAsia="Times New Roman" w:hAnsi="Calibri" w:cs="Calibri"/>
              </w:rPr>
            </w:pPr>
            <w:r w:rsidRPr="00A1406D">
              <w:rPr>
                <w:rFonts w:ascii="Calibri" w:eastAsia="Times New Roman" w:hAnsi="Calibri" w:cs="Calibri"/>
              </w:rPr>
              <w:t>25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Możliwość przenoszenia głowic pomiędzy aparatami tego modelu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A1406D" w:rsidRDefault="00D20E8C" w:rsidP="00A1406D">
            <w:pPr>
              <w:pStyle w:val="Akapitzlist"/>
              <w:numPr>
                <w:ilvl w:val="0"/>
                <w:numId w:val="30"/>
              </w:numPr>
              <w:jc w:val="right"/>
              <w:rPr>
                <w:rFonts w:ascii="Calibri" w:eastAsia="Times New Roman" w:hAnsi="Calibri" w:cs="Calibri"/>
              </w:rPr>
            </w:pPr>
            <w:r w:rsidRPr="00A1406D">
              <w:rPr>
                <w:rFonts w:ascii="Calibri" w:eastAsia="Times New Roman" w:hAnsi="Calibri" w:cs="Calibri"/>
              </w:rPr>
              <w:t>26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Wprowadzanie i wydruk notatek. Możliwość sam</w:t>
            </w:r>
            <w:r w:rsidRPr="00F1389E">
              <w:rPr>
                <w:rFonts w:ascii="Calibri" w:eastAsia="Times New Roman" w:hAnsi="Calibri" w:cs="Calibri"/>
              </w:rPr>
              <w:t>o</w:t>
            </w:r>
            <w:r w:rsidRPr="00F1389E">
              <w:rPr>
                <w:rFonts w:ascii="Calibri" w:eastAsia="Times New Roman" w:hAnsi="Calibri" w:cs="Calibri"/>
              </w:rPr>
              <w:t>dzielnej konfiguracji notatek.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A1406D" w:rsidRDefault="00D20E8C" w:rsidP="00A1406D">
            <w:pPr>
              <w:pStyle w:val="Akapitzlist"/>
              <w:numPr>
                <w:ilvl w:val="0"/>
                <w:numId w:val="30"/>
              </w:numPr>
              <w:jc w:val="right"/>
              <w:rPr>
                <w:rFonts w:ascii="Calibri" w:eastAsia="Times New Roman" w:hAnsi="Calibri" w:cs="Calibri"/>
              </w:rPr>
            </w:pPr>
            <w:r w:rsidRPr="00A1406D">
              <w:rPr>
                <w:rFonts w:ascii="Calibri" w:eastAsia="Times New Roman" w:hAnsi="Calibri" w:cs="Calibri"/>
              </w:rPr>
              <w:t>27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Alarm dźwiękowy i wizualny. Widoczny na ekranie znacznik pojawienia się alarmu bradykardii i tach</w:t>
            </w:r>
            <w:r w:rsidRPr="00F1389E">
              <w:rPr>
                <w:rFonts w:ascii="Calibri" w:eastAsia="Times New Roman" w:hAnsi="Calibri" w:cs="Calibri"/>
              </w:rPr>
              <w:t>y</w:t>
            </w:r>
            <w:r w:rsidRPr="00F1389E">
              <w:rPr>
                <w:rFonts w:ascii="Calibri" w:eastAsia="Times New Roman" w:hAnsi="Calibri" w:cs="Calibri"/>
              </w:rPr>
              <w:t>kardii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A1406D" w:rsidRDefault="00D20E8C" w:rsidP="00A1406D">
            <w:pPr>
              <w:pStyle w:val="Akapitzlist"/>
              <w:numPr>
                <w:ilvl w:val="0"/>
                <w:numId w:val="30"/>
              </w:numPr>
              <w:jc w:val="right"/>
              <w:rPr>
                <w:rFonts w:ascii="Calibri" w:eastAsia="Times New Roman" w:hAnsi="Calibri" w:cs="Calibri"/>
              </w:rPr>
            </w:pPr>
            <w:r w:rsidRPr="00A1406D">
              <w:rPr>
                <w:rFonts w:ascii="Calibri" w:eastAsia="Times New Roman" w:hAnsi="Calibri" w:cs="Calibri"/>
              </w:rPr>
              <w:t>28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Ustawienia zakresu alarmu dla bradykardii i tach</w:t>
            </w:r>
            <w:r w:rsidRPr="00F1389E">
              <w:rPr>
                <w:rFonts w:ascii="Calibri" w:eastAsia="Times New Roman" w:hAnsi="Calibri" w:cs="Calibri"/>
              </w:rPr>
              <w:t>y</w:t>
            </w:r>
            <w:r w:rsidRPr="00F1389E">
              <w:rPr>
                <w:rFonts w:ascii="Calibri" w:eastAsia="Times New Roman" w:hAnsi="Calibri" w:cs="Calibri"/>
              </w:rPr>
              <w:t>kardii. Ustawienia dolnego progu i górnego progu z krokiem 5 [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bpm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>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A1406D" w:rsidRDefault="00D20E8C" w:rsidP="00A1406D">
            <w:pPr>
              <w:pStyle w:val="Akapitzlist"/>
              <w:numPr>
                <w:ilvl w:val="0"/>
                <w:numId w:val="30"/>
              </w:numPr>
              <w:jc w:val="right"/>
              <w:rPr>
                <w:rFonts w:ascii="Calibri" w:eastAsia="Times New Roman" w:hAnsi="Calibri" w:cs="Calibri"/>
              </w:rPr>
            </w:pPr>
            <w:r w:rsidRPr="00A1406D">
              <w:rPr>
                <w:rFonts w:ascii="Calibri" w:eastAsia="Times New Roman" w:hAnsi="Calibri" w:cs="Calibri"/>
              </w:rPr>
              <w:t>29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Ustawienie opóźnienia alarmu bradykardii, tach</w:t>
            </w:r>
            <w:r w:rsidRPr="00F1389E">
              <w:rPr>
                <w:rFonts w:ascii="Calibri" w:eastAsia="Times New Roman" w:hAnsi="Calibri" w:cs="Calibri"/>
              </w:rPr>
              <w:t>y</w:t>
            </w:r>
            <w:r w:rsidRPr="00F1389E">
              <w:rPr>
                <w:rFonts w:ascii="Calibri" w:eastAsia="Times New Roman" w:hAnsi="Calibri" w:cs="Calibri"/>
              </w:rPr>
              <w:t>kardii oraz utraty sygnału, ustawiane krokiem 5 lub 10 sekundowym w zakresie 0-300 [s]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A1406D" w:rsidRDefault="00D20E8C" w:rsidP="00A1406D">
            <w:pPr>
              <w:pStyle w:val="Akapitzlist"/>
              <w:numPr>
                <w:ilvl w:val="0"/>
                <w:numId w:val="30"/>
              </w:numPr>
              <w:jc w:val="right"/>
              <w:rPr>
                <w:rFonts w:ascii="Calibri" w:eastAsia="Times New Roman" w:hAnsi="Calibri" w:cs="Calibri"/>
              </w:rPr>
            </w:pPr>
            <w:r w:rsidRPr="00A1406D">
              <w:rPr>
                <w:rFonts w:ascii="Calibri" w:eastAsia="Times New Roman" w:hAnsi="Calibri" w:cs="Calibri"/>
              </w:rPr>
              <w:t>30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Możliwość wyłączenia dźwięku alarmu na czas 1, 2, 3 [min] oraz na stałe.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A1406D" w:rsidRDefault="00D20E8C" w:rsidP="00A1406D">
            <w:pPr>
              <w:pStyle w:val="Akapitzlist"/>
              <w:numPr>
                <w:ilvl w:val="0"/>
                <w:numId w:val="30"/>
              </w:numPr>
              <w:jc w:val="right"/>
              <w:rPr>
                <w:rFonts w:ascii="Calibri" w:eastAsia="Times New Roman" w:hAnsi="Calibri" w:cs="Calibri"/>
              </w:rPr>
            </w:pPr>
            <w:r w:rsidRPr="00A1406D">
              <w:rPr>
                <w:rFonts w:ascii="Calibri" w:eastAsia="Times New Roman" w:hAnsi="Calibri" w:cs="Calibri"/>
              </w:rPr>
              <w:lastRenderedPageBreak/>
              <w:t>31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 xml:space="preserve">Historia alarmów z informacją o czasie i przyczynie pojawienia się alarmu wyświetlana na ekranie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A1406D" w:rsidRDefault="00D20E8C" w:rsidP="00A1406D">
            <w:pPr>
              <w:pStyle w:val="Akapitzlist"/>
              <w:numPr>
                <w:ilvl w:val="0"/>
                <w:numId w:val="30"/>
              </w:numPr>
              <w:jc w:val="right"/>
              <w:rPr>
                <w:rFonts w:ascii="Calibri" w:eastAsia="Times New Roman" w:hAnsi="Calibri" w:cs="Calibri"/>
              </w:rPr>
            </w:pPr>
            <w:r w:rsidRPr="00A1406D">
              <w:rPr>
                <w:rFonts w:ascii="Calibri" w:eastAsia="Times New Roman" w:hAnsi="Calibri" w:cs="Calibri"/>
              </w:rPr>
              <w:t>32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 xml:space="preserve">Funkcja ciągłego monitorowania przez 24 godziny. Zapis w archiwum całego badania z możliwością odtworzenia na ekranie wykresów oraz wydruku na drukarce termicznej z szybką prędkością (min. 15 [mm /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sek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>])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A1406D" w:rsidRDefault="00D20E8C" w:rsidP="00A1406D">
            <w:pPr>
              <w:pStyle w:val="Akapitzlist"/>
              <w:numPr>
                <w:ilvl w:val="0"/>
                <w:numId w:val="30"/>
              </w:numPr>
              <w:jc w:val="right"/>
              <w:rPr>
                <w:rFonts w:ascii="Calibri" w:eastAsia="Times New Roman" w:hAnsi="Calibri" w:cs="Calibri"/>
              </w:rPr>
            </w:pPr>
            <w:r w:rsidRPr="00A1406D">
              <w:rPr>
                <w:rFonts w:ascii="Calibri" w:eastAsia="Times New Roman" w:hAnsi="Calibri" w:cs="Calibri"/>
              </w:rPr>
              <w:t>33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 xml:space="preserve">Pamięć archiwum min. 60h zapisów z możliwością zwiększenia pamięci poprzez zapis na urządzeniu przenośnym typu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pendrive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>. Funkcja automatyczn</w:t>
            </w:r>
            <w:r w:rsidRPr="00F1389E">
              <w:rPr>
                <w:rFonts w:ascii="Calibri" w:eastAsia="Times New Roman" w:hAnsi="Calibri" w:cs="Calibri"/>
              </w:rPr>
              <w:t>e</w:t>
            </w:r>
            <w:r w:rsidRPr="00F1389E">
              <w:rPr>
                <w:rFonts w:ascii="Calibri" w:eastAsia="Times New Roman" w:hAnsi="Calibri" w:cs="Calibri"/>
              </w:rPr>
              <w:t>go wyszukiwania archiwalnego zapisu na podstawie wprowadzonego ID pacjenta lub nazwy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A1406D" w:rsidRDefault="00D20E8C" w:rsidP="00A1406D">
            <w:pPr>
              <w:pStyle w:val="Akapitzlist"/>
              <w:numPr>
                <w:ilvl w:val="0"/>
                <w:numId w:val="30"/>
              </w:numPr>
              <w:jc w:val="right"/>
              <w:rPr>
                <w:rFonts w:ascii="Calibri" w:eastAsia="Times New Roman" w:hAnsi="Calibri" w:cs="Calibri"/>
              </w:rPr>
            </w:pPr>
            <w:r w:rsidRPr="00A1406D">
              <w:rPr>
                <w:rFonts w:ascii="Calibri" w:eastAsia="Times New Roman" w:hAnsi="Calibri" w:cs="Calibri"/>
              </w:rPr>
              <w:t>34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 xml:space="preserve">Możliwość zapisu badań na przenośnej pamięci typu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pendrive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A1406D" w:rsidRDefault="00D20E8C" w:rsidP="00A1406D">
            <w:pPr>
              <w:pStyle w:val="Akapitzlist"/>
              <w:numPr>
                <w:ilvl w:val="0"/>
                <w:numId w:val="30"/>
              </w:numPr>
              <w:jc w:val="right"/>
              <w:rPr>
                <w:rFonts w:ascii="Calibri" w:eastAsia="Times New Roman" w:hAnsi="Calibri" w:cs="Calibri"/>
              </w:rPr>
            </w:pPr>
            <w:r w:rsidRPr="00A1406D">
              <w:rPr>
                <w:rFonts w:ascii="Calibri" w:eastAsia="Times New Roman" w:hAnsi="Calibri" w:cs="Calibri"/>
              </w:rPr>
              <w:t>35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 xml:space="preserve">Wbudowana drukarka termiczna w rozdzielczości 200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dpi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>. Standardowe prędkości przesuwania p</w:t>
            </w:r>
            <w:r w:rsidRPr="00F1389E">
              <w:rPr>
                <w:rFonts w:ascii="Calibri" w:eastAsia="Times New Roman" w:hAnsi="Calibri" w:cs="Calibri"/>
              </w:rPr>
              <w:t>a</w:t>
            </w:r>
            <w:r w:rsidRPr="00F1389E">
              <w:rPr>
                <w:rFonts w:ascii="Calibri" w:eastAsia="Times New Roman" w:hAnsi="Calibri" w:cs="Calibri"/>
              </w:rPr>
              <w:t>pieru 1,2 i 3 [cm/min], Duże prędkości wydruku (z</w:t>
            </w:r>
            <w:r w:rsidRPr="00F1389E">
              <w:rPr>
                <w:rFonts w:ascii="Calibri" w:eastAsia="Times New Roman" w:hAnsi="Calibri" w:cs="Calibri"/>
              </w:rPr>
              <w:t>a</w:t>
            </w:r>
            <w:r w:rsidRPr="00F1389E">
              <w:rPr>
                <w:rFonts w:ascii="Calibri" w:eastAsia="Times New Roman" w:hAnsi="Calibri" w:cs="Calibri"/>
              </w:rPr>
              <w:t>pisy archiwalne) ≥ 15 mm/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sek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A1406D" w:rsidRDefault="00D20E8C" w:rsidP="00A1406D">
            <w:pPr>
              <w:pStyle w:val="Akapitzlist"/>
              <w:numPr>
                <w:ilvl w:val="0"/>
                <w:numId w:val="30"/>
              </w:numPr>
              <w:jc w:val="right"/>
              <w:rPr>
                <w:rFonts w:ascii="Calibri" w:eastAsia="Times New Roman" w:hAnsi="Calibri" w:cs="Calibri"/>
              </w:rPr>
            </w:pPr>
            <w:r w:rsidRPr="00A1406D">
              <w:rPr>
                <w:rFonts w:ascii="Calibri" w:eastAsia="Times New Roman" w:hAnsi="Calibri" w:cs="Calibri"/>
              </w:rPr>
              <w:t>36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W przypadku braku papieru w drukarce lub otwa</w:t>
            </w:r>
            <w:r w:rsidRPr="00F1389E">
              <w:rPr>
                <w:rFonts w:ascii="Calibri" w:eastAsia="Times New Roman" w:hAnsi="Calibri" w:cs="Calibri"/>
              </w:rPr>
              <w:t>r</w:t>
            </w:r>
            <w:r w:rsidRPr="00F1389E">
              <w:rPr>
                <w:rFonts w:ascii="Calibri" w:eastAsia="Times New Roman" w:hAnsi="Calibri" w:cs="Calibri"/>
              </w:rPr>
              <w:t>cia szuflady automatyczny dodruk brakujących d</w:t>
            </w:r>
            <w:r w:rsidRPr="00F1389E">
              <w:rPr>
                <w:rFonts w:ascii="Calibri" w:eastAsia="Times New Roman" w:hAnsi="Calibri" w:cs="Calibri"/>
              </w:rPr>
              <w:t>a</w:t>
            </w:r>
            <w:r w:rsidRPr="00F1389E">
              <w:rPr>
                <w:rFonts w:ascii="Calibri" w:eastAsia="Times New Roman" w:hAnsi="Calibri" w:cs="Calibri"/>
              </w:rPr>
              <w:t>nych po włożeniu papieru i zamknięciu szuflady. Pamięć w buforze min. 60 [min]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A1406D" w:rsidRDefault="00D20E8C" w:rsidP="00A1406D">
            <w:pPr>
              <w:pStyle w:val="Akapitzlist"/>
              <w:numPr>
                <w:ilvl w:val="0"/>
                <w:numId w:val="30"/>
              </w:numPr>
              <w:jc w:val="right"/>
              <w:rPr>
                <w:rFonts w:ascii="Calibri" w:eastAsia="Times New Roman" w:hAnsi="Calibri" w:cs="Calibri"/>
              </w:rPr>
            </w:pPr>
            <w:r w:rsidRPr="00A1406D">
              <w:rPr>
                <w:rFonts w:ascii="Calibri" w:eastAsia="Times New Roman" w:hAnsi="Calibri" w:cs="Calibri"/>
              </w:rPr>
              <w:t>37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Kompatybilność drukarki z papierem o szerokości 150 oraz 152 [mm]. Wydruk na papierze typu skł</w:t>
            </w:r>
            <w:r w:rsidRPr="00F1389E">
              <w:rPr>
                <w:rFonts w:ascii="Calibri" w:eastAsia="Times New Roman" w:hAnsi="Calibri" w:cs="Calibri"/>
              </w:rPr>
              <w:t>a</w:t>
            </w:r>
            <w:r w:rsidRPr="00F1389E">
              <w:rPr>
                <w:rFonts w:ascii="Calibri" w:eastAsia="Times New Roman" w:hAnsi="Calibri" w:cs="Calibri"/>
              </w:rPr>
              <w:t>danka Z. Drukarka kompatybilna ze skalą FHR: 30-240 [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bpm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>] oraz 50-210 [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bpm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>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A1406D" w:rsidRDefault="00D20E8C" w:rsidP="00A1406D">
            <w:pPr>
              <w:pStyle w:val="Akapitzlist"/>
              <w:numPr>
                <w:ilvl w:val="0"/>
                <w:numId w:val="30"/>
              </w:numPr>
              <w:jc w:val="right"/>
              <w:rPr>
                <w:rFonts w:ascii="Calibri" w:eastAsia="Times New Roman" w:hAnsi="Calibri" w:cs="Calibri"/>
              </w:rPr>
            </w:pPr>
            <w:r w:rsidRPr="00A1406D">
              <w:rPr>
                <w:rFonts w:ascii="Calibri" w:eastAsia="Times New Roman" w:hAnsi="Calibri" w:cs="Calibri"/>
              </w:rPr>
              <w:t>38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Funkcja wydruku na papierze termicznym informacji o badaniu: ID oraz Nazwa pacjenta, trend FHR oraz TOCO, trend AFM lub znacznik AFM, ruch płodu ze znacznika ruchów płodu, znacznik zdarzeń, symbol automatycznego i ręcznego zerowania TOCO, data badania, ustawiona prędkość druku, Offset FHR2.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A1406D" w:rsidRDefault="00D20E8C" w:rsidP="00A1406D">
            <w:pPr>
              <w:pStyle w:val="Akapitzlist"/>
              <w:numPr>
                <w:ilvl w:val="0"/>
                <w:numId w:val="30"/>
              </w:numPr>
              <w:jc w:val="right"/>
              <w:rPr>
                <w:rFonts w:ascii="Calibri" w:eastAsia="Times New Roman" w:hAnsi="Calibri" w:cs="Calibri"/>
              </w:rPr>
            </w:pPr>
            <w:r w:rsidRPr="00A1406D">
              <w:rPr>
                <w:rFonts w:ascii="Calibri" w:eastAsia="Times New Roman" w:hAnsi="Calibri" w:cs="Calibri"/>
              </w:rPr>
              <w:t>39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Gniazdo sieciowe RJ45, gniazdo USB, złącze DE-9 lub DE-15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983FDF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983FDF" w:rsidRDefault="00D20E8C" w:rsidP="00A1406D">
            <w:pPr>
              <w:pStyle w:val="Akapitzlist"/>
              <w:numPr>
                <w:ilvl w:val="0"/>
                <w:numId w:val="30"/>
              </w:numPr>
              <w:jc w:val="right"/>
              <w:rPr>
                <w:rFonts w:ascii="Calibri" w:eastAsia="Times New Roman" w:hAnsi="Calibri" w:cs="Calibri"/>
                <w:color w:val="auto"/>
              </w:rPr>
            </w:pPr>
            <w:r w:rsidRPr="00983FDF">
              <w:rPr>
                <w:rFonts w:ascii="Calibri" w:eastAsia="Times New Roman" w:hAnsi="Calibri" w:cs="Calibri"/>
                <w:color w:val="auto"/>
              </w:rPr>
              <w:t>40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983FDF" w:rsidRDefault="00D20E8C" w:rsidP="0007039A">
            <w:pPr>
              <w:rPr>
                <w:rFonts w:ascii="Calibri" w:eastAsia="Times New Roman" w:hAnsi="Calibri" w:cs="Calibri"/>
                <w:color w:val="auto"/>
              </w:rPr>
            </w:pPr>
            <w:r w:rsidRPr="00983FDF">
              <w:rPr>
                <w:rFonts w:ascii="Calibri" w:eastAsia="Times New Roman" w:hAnsi="Calibri" w:cs="Calibri"/>
                <w:color w:val="auto"/>
              </w:rPr>
              <w:t>Współpraca z Systemami Nadzoru Okołoporod</w:t>
            </w:r>
            <w:r w:rsidRPr="00983FDF">
              <w:rPr>
                <w:rFonts w:ascii="Calibri" w:eastAsia="Times New Roman" w:hAnsi="Calibri" w:cs="Calibri"/>
                <w:color w:val="auto"/>
              </w:rPr>
              <w:t>o</w:t>
            </w:r>
            <w:r w:rsidRPr="00983FDF">
              <w:rPr>
                <w:rFonts w:ascii="Calibri" w:eastAsia="Times New Roman" w:hAnsi="Calibri" w:cs="Calibri"/>
                <w:color w:val="auto"/>
              </w:rPr>
              <w:t xml:space="preserve">wego firm: EDAN, </w:t>
            </w:r>
            <w:proofErr w:type="spellStart"/>
            <w:r w:rsidRPr="00983FDF">
              <w:rPr>
                <w:rFonts w:ascii="Calibri" w:eastAsia="Times New Roman" w:hAnsi="Calibri" w:cs="Calibri"/>
                <w:color w:val="auto"/>
              </w:rPr>
              <w:t>Huntleigh</w:t>
            </w:r>
            <w:proofErr w:type="spellEnd"/>
            <w:r w:rsidRPr="00983FDF">
              <w:rPr>
                <w:rFonts w:ascii="Calibri" w:eastAsia="Times New Roman" w:hAnsi="Calibri" w:cs="Calibri"/>
                <w:color w:val="auto"/>
              </w:rPr>
              <w:t>, Philips</w:t>
            </w:r>
            <w:r w:rsidR="00AB218B" w:rsidRPr="00983FDF">
              <w:rPr>
                <w:rFonts w:ascii="Calibri" w:eastAsia="Times New Roman" w:hAnsi="Calibri" w:cs="Calibri"/>
                <w:color w:val="auto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983FDF" w:rsidRDefault="00D20E8C" w:rsidP="00D20E8C">
            <w:pPr>
              <w:jc w:val="center"/>
              <w:rPr>
                <w:rFonts w:ascii="Calibri" w:eastAsia="Times New Roman" w:hAnsi="Calibri" w:cs="Calibri"/>
                <w:color w:val="auto"/>
              </w:rPr>
            </w:pPr>
            <w:r w:rsidRPr="00983FDF">
              <w:rPr>
                <w:rFonts w:ascii="Calibri" w:eastAsia="Times New Roman" w:hAnsi="Calibri" w:cs="Calibri"/>
                <w:color w:val="auto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983FDF" w:rsidRDefault="00D20E8C" w:rsidP="0007039A">
            <w:pPr>
              <w:rPr>
                <w:rFonts w:ascii="Calibri" w:eastAsia="Times New Roman" w:hAnsi="Calibri" w:cs="Calibri"/>
                <w:color w:val="auto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A1406D" w:rsidRDefault="00D20E8C" w:rsidP="00A1406D">
            <w:pPr>
              <w:pStyle w:val="Akapitzlist"/>
              <w:numPr>
                <w:ilvl w:val="0"/>
                <w:numId w:val="30"/>
              </w:numPr>
              <w:jc w:val="right"/>
              <w:rPr>
                <w:rFonts w:ascii="Calibri" w:eastAsia="Times New Roman" w:hAnsi="Calibri" w:cs="Calibri"/>
              </w:rPr>
            </w:pPr>
            <w:r w:rsidRPr="00A1406D">
              <w:rPr>
                <w:rFonts w:ascii="Calibri" w:eastAsia="Times New Roman" w:hAnsi="Calibri" w:cs="Calibri"/>
              </w:rPr>
              <w:t>41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 xml:space="preserve">Współpraca z telemetrią płodową o zasięgu obu głowic </w:t>
            </w:r>
            <w:proofErr w:type="spellStart"/>
            <w:r>
              <w:rPr>
                <w:rFonts w:ascii="Calibri" w:eastAsia="Times New Roman" w:hAnsi="Calibri" w:cs="Calibri"/>
              </w:rPr>
              <w:t>C</w:t>
            </w:r>
            <w:r w:rsidRPr="00F1389E">
              <w:rPr>
                <w:rFonts w:ascii="Calibri" w:eastAsia="Times New Roman" w:hAnsi="Calibri" w:cs="Calibri"/>
              </w:rPr>
              <w:t>ardio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 xml:space="preserve"> min. 100 metrów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A1406D" w:rsidRDefault="00D20E8C" w:rsidP="00A1406D">
            <w:pPr>
              <w:pStyle w:val="Akapitzlist"/>
              <w:numPr>
                <w:ilvl w:val="0"/>
                <w:numId w:val="30"/>
              </w:numPr>
              <w:jc w:val="right"/>
              <w:rPr>
                <w:rFonts w:ascii="Calibri" w:eastAsia="Times New Roman" w:hAnsi="Calibri" w:cs="Calibri"/>
              </w:rPr>
            </w:pPr>
            <w:r w:rsidRPr="00A1406D">
              <w:rPr>
                <w:rFonts w:ascii="Calibri" w:eastAsia="Times New Roman" w:hAnsi="Calibri" w:cs="Calibri"/>
              </w:rPr>
              <w:t>42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Wbudowany Litowo-jonowy akumulator zapewni</w:t>
            </w:r>
            <w:r w:rsidRPr="00F1389E">
              <w:rPr>
                <w:rFonts w:ascii="Calibri" w:eastAsia="Times New Roman" w:hAnsi="Calibri" w:cs="Calibri"/>
              </w:rPr>
              <w:t>a</w:t>
            </w:r>
            <w:r w:rsidRPr="00F1389E">
              <w:rPr>
                <w:rFonts w:ascii="Calibri" w:eastAsia="Times New Roman" w:hAnsi="Calibri" w:cs="Calibri"/>
              </w:rPr>
              <w:t>jący ciągłą pracę bez zasilania sieciowego przez min. 2 godziny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A1406D" w:rsidRDefault="00D20E8C" w:rsidP="00A1406D">
            <w:pPr>
              <w:pStyle w:val="Akapitzlist"/>
              <w:numPr>
                <w:ilvl w:val="0"/>
                <w:numId w:val="30"/>
              </w:numPr>
              <w:jc w:val="right"/>
              <w:rPr>
                <w:rFonts w:ascii="Calibri" w:eastAsia="Times New Roman" w:hAnsi="Calibri" w:cs="Calibri"/>
              </w:rPr>
            </w:pPr>
            <w:r w:rsidRPr="00A1406D">
              <w:rPr>
                <w:rFonts w:ascii="Calibri" w:eastAsia="Times New Roman" w:hAnsi="Calibri" w:cs="Calibri"/>
              </w:rPr>
              <w:t>43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Wskaźniki na ekranie: Alarm, ładowanie akumul</w:t>
            </w:r>
            <w:r w:rsidRPr="00F1389E">
              <w:rPr>
                <w:rFonts w:ascii="Calibri" w:eastAsia="Times New Roman" w:hAnsi="Calibri" w:cs="Calibri"/>
              </w:rPr>
              <w:t>a</w:t>
            </w:r>
            <w:r w:rsidRPr="00F1389E">
              <w:rPr>
                <w:rFonts w:ascii="Calibri" w:eastAsia="Times New Roman" w:hAnsi="Calibri" w:cs="Calibri"/>
              </w:rPr>
              <w:t>tora, zasilanie sieciowe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A1406D" w:rsidRDefault="00D20E8C" w:rsidP="00A1406D">
            <w:pPr>
              <w:pStyle w:val="Akapitzlist"/>
              <w:numPr>
                <w:ilvl w:val="0"/>
                <w:numId w:val="30"/>
              </w:numPr>
              <w:jc w:val="right"/>
              <w:rPr>
                <w:rFonts w:ascii="Calibri" w:eastAsia="Times New Roman" w:hAnsi="Calibri" w:cs="Calibri"/>
              </w:rPr>
            </w:pPr>
            <w:r w:rsidRPr="00A1406D">
              <w:rPr>
                <w:rFonts w:ascii="Calibri" w:eastAsia="Times New Roman" w:hAnsi="Calibri" w:cs="Calibri"/>
              </w:rPr>
              <w:t>44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 xml:space="preserve">Na wyposażeniu aparatu: 3 szt. papieru do drukarki termicznej o szerokości 150 [mm], 3x pas do KTG, żel, akumulator, głowica US - 2 szt., głowica TOCO </w:t>
            </w:r>
            <w:r w:rsidR="00220524">
              <w:rPr>
                <w:rFonts w:ascii="Calibri" w:eastAsia="Times New Roman" w:hAnsi="Calibri" w:cs="Calibri"/>
              </w:rPr>
              <w:t xml:space="preserve">  </w:t>
            </w:r>
            <w:r w:rsidRPr="00F1389E">
              <w:rPr>
                <w:rFonts w:ascii="Calibri" w:eastAsia="Times New Roman" w:hAnsi="Calibri" w:cs="Calibri"/>
              </w:rPr>
              <w:t>1 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AB218B" w:rsidRPr="00983FDF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18B" w:rsidRPr="00983FDF" w:rsidRDefault="00AB218B" w:rsidP="00A1406D">
            <w:pPr>
              <w:pStyle w:val="Akapitzlist"/>
              <w:numPr>
                <w:ilvl w:val="0"/>
                <w:numId w:val="30"/>
              </w:numPr>
              <w:jc w:val="right"/>
              <w:rPr>
                <w:rFonts w:ascii="Calibri" w:eastAsia="Times New Roman" w:hAnsi="Calibri" w:cs="Calibri"/>
                <w:color w:val="auto"/>
              </w:rPr>
            </w:pPr>
            <w:r w:rsidRPr="00983FDF">
              <w:rPr>
                <w:rFonts w:ascii="Calibri" w:eastAsia="Times New Roman" w:hAnsi="Calibri" w:cs="Calibri"/>
                <w:color w:val="auto"/>
              </w:rPr>
              <w:t>45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524" w:rsidRDefault="00AB218B" w:rsidP="00916821">
            <w:pPr>
              <w:rPr>
                <w:rFonts w:ascii="Calibri" w:eastAsia="Times New Roman" w:hAnsi="Calibri" w:cs="Calibri"/>
                <w:color w:val="auto"/>
              </w:rPr>
            </w:pPr>
            <w:r w:rsidRPr="00983FDF">
              <w:rPr>
                <w:rFonts w:ascii="Calibri" w:eastAsia="Times New Roman" w:hAnsi="Calibri" w:cs="Calibri"/>
                <w:color w:val="auto"/>
              </w:rPr>
              <w:t>Wózek do aparatu z 2 szufladami, półką na aparat i głowice bezprzewodowe.  Minimum 2 koła z blok</w:t>
            </w:r>
            <w:r w:rsidRPr="00983FDF">
              <w:rPr>
                <w:rFonts w:ascii="Calibri" w:eastAsia="Times New Roman" w:hAnsi="Calibri" w:cs="Calibri"/>
                <w:color w:val="auto"/>
              </w:rPr>
              <w:t>a</w:t>
            </w:r>
            <w:r w:rsidRPr="00983FDF">
              <w:rPr>
                <w:rFonts w:ascii="Calibri" w:eastAsia="Times New Roman" w:hAnsi="Calibri" w:cs="Calibri"/>
                <w:color w:val="auto"/>
              </w:rPr>
              <w:t>dą.</w:t>
            </w:r>
          </w:p>
          <w:p w:rsidR="00220524" w:rsidRPr="00983FDF" w:rsidRDefault="00220524" w:rsidP="00916821">
            <w:pPr>
              <w:rPr>
                <w:rFonts w:ascii="Calibri" w:eastAsia="Times New Roman" w:hAnsi="Calibri" w:cs="Calibri"/>
                <w:color w:val="aut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18B" w:rsidRPr="00983FDF" w:rsidRDefault="00AB218B" w:rsidP="00D20E8C">
            <w:pPr>
              <w:jc w:val="center"/>
              <w:rPr>
                <w:rFonts w:ascii="Calibri" w:eastAsia="Times New Roman" w:hAnsi="Calibri" w:cs="Calibri"/>
                <w:color w:val="auto"/>
              </w:rPr>
            </w:pPr>
            <w:r w:rsidRPr="00983FDF">
              <w:rPr>
                <w:rFonts w:ascii="Calibri" w:eastAsia="Times New Roman" w:hAnsi="Calibri" w:cs="Calibri"/>
                <w:color w:val="auto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18B" w:rsidRPr="00983FDF" w:rsidRDefault="00AB218B" w:rsidP="0007039A">
            <w:pPr>
              <w:rPr>
                <w:rFonts w:ascii="Calibri" w:eastAsia="Times New Roman" w:hAnsi="Calibri" w:cs="Calibri"/>
                <w:color w:val="auto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4E02" w:rsidRDefault="00D20E8C" w:rsidP="00EF4E02">
            <w:pPr>
              <w:rPr>
                <w:rFonts w:ascii="Calibri" w:eastAsia="Times New Roman" w:hAnsi="Calibri" w:cs="Calibri"/>
                <w:b/>
                <w:bCs/>
              </w:rPr>
            </w:pPr>
            <w:r w:rsidRPr="00F1389E">
              <w:rPr>
                <w:rFonts w:ascii="Calibri" w:eastAsia="Times New Roman" w:hAnsi="Calibri" w:cs="Calibri"/>
                <w:b/>
                <w:bCs/>
              </w:rPr>
              <w:lastRenderedPageBreak/>
              <w:t xml:space="preserve">II. </w:t>
            </w:r>
            <w:r w:rsidR="00EF4E02">
              <w:rPr>
                <w:rFonts w:ascii="Calibri" w:eastAsia="Times New Roman" w:hAnsi="Calibri" w:cs="Calibri"/>
                <w:b/>
                <w:bCs/>
              </w:rPr>
              <w:t xml:space="preserve">     </w:t>
            </w:r>
            <w:r w:rsidRPr="00F1389E">
              <w:rPr>
                <w:rFonts w:ascii="Calibri" w:eastAsia="Times New Roman" w:hAnsi="Calibri" w:cs="Calibri"/>
                <w:b/>
                <w:bCs/>
              </w:rPr>
              <w:t xml:space="preserve">Kardiotokograf do monitorowania ciąży </w:t>
            </w:r>
            <w:r w:rsidR="00EF4E02">
              <w:rPr>
                <w:rFonts w:ascii="Calibri" w:eastAsia="Times New Roman" w:hAnsi="Calibri" w:cs="Calibri"/>
                <w:b/>
                <w:bCs/>
              </w:rPr>
              <w:t xml:space="preserve">  </w:t>
            </w:r>
          </w:p>
          <w:p w:rsidR="00D20E8C" w:rsidRPr="00F1389E" w:rsidRDefault="00EF4E02" w:rsidP="00916821">
            <w:pPr>
              <w:rPr>
                <w:rFonts w:ascii="Calibri" w:eastAsia="Times New Roman" w:hAnsi="Calibri" w:cs="Calibri"/>
                <w:b/>
                <w:bCs/>
              </w:rPr>
            </w:pPr>
            <w:r>
              <w:rPr>
                <w:rFonts w:ascii="Calibri" w:eastAsia="Times New Roman" w:hAnsi="Calibri" w:cs="Calibri"/>
                <w:b/>
                <w:bCs/>
              </w:rPr>
              <w:t xml:space="preserve">          </w:t>
            </w:r>
            <w:r w:rsidR="00D20E8C" w:rsidRPr="00F1389E">
              <w:rPr>
                <w:rFonts w:ascii="Calibri" w:eastAsia="Times New Roman" w:hAnsi="Calibri" w:cs="Calibri"/>
                <w:b/>
                <w:bCs/>
              </w:rPr>
              <w:t xml:space="preserve">bliźniaczej z monitoringiem matki - </w:t>
            </w:r>
            <w:r w:rsidR="00916821">
              <w:rPr>
                <w:rFonts w:ascii="Calibri" w:eastAsia="Times New Roman" w:hAnsi="Calibri" w:cs="Calibri"/>
                <w:b/>
                <w:bCs/>
              </w:rPr>
              <w:t>3</w:t>
            </w:r>
            <w:r w:rsidR="00D20E8C" w:rsidRPr="00F1389E">
              <w:rPr>
                <w:rFonts w:ascii="Calibri" w:eastAsia="Times New Roman" w:hAnsi="Calibri" w:cs="Calibri"/>
                <w:b/>
                <w:bCs/>
              </w:rPr>
              <w:t xml:space="preserve"> szt.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0E8C" w:rsidRPr="00D20E8C" w:rsidRDefault="00D20E8C" w:rsidP="0007039A">
            <w:pPr>
              <w:jc w:val="center"/>
              <w:rPr>
                <w:rFonts w:ascii="Calibri" w:eastAsia="Times New Roman" w:hAnsi="Calibri" w:cs="Calibri"/>
                <w:bCs/>
              </w:rPr>
            </w:pPr>
            <w:r w:rsidRPr="00D20E8C">
              <w:rPr>
                <w:rFonts w:ascii="Calibri" w:eastAsia="Times New Roman" w:hAnsi="Calibri" w:cs="Calibri"/>
                <w:bCs/>
              </w:rPr>
              <w:t>Tak</w:t>
            </w:r>
          </w:p>
          <w:p w:rsidR="00D20E8C" w:rsidRPr="00D20E8C" w:rsidRDefault="00D20E8C" w:rsidP="0007039A">
            <w:pPr>
              <w:jc w:val="center"/>
              <w:rPr>
                <w:rFonts w:ascii="Calibri" w:eastAsia="Times New Roman" w:hAnsi="Calibri" w:cs="Calibri"/>
                <w:bCs/>
              </w:rPr>
            </w:pPr>
            <w:r w:rsidRPr="00D20E8C">
              <w:rPr>
                <w:rFonts w:ascii="Calibri" w:eastAsia="Times New Roman" w:hAnsi="Calibri" w:cs="Calibri"/>
                <w:bCs/>
              </w:rPr>
              <w:t>Podać typ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0E8C" w:rsidRPr="00F1389E" w:rsidRDefault="00D20E8C" w:rsidP="0007039A">
            <w:pPr>
              <w:jc w:val="center"/>
              <w:rPr>
                <w:rFonts w:ascii="Calibri" w:eastAsia="Times New Roman" w:hAnsi="Calibri" w:cs="Calibri"/>
                <w:b/>
                <w:bCs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Aparat służący do ciągłego, nieinwazyjnego mon</w:t>
            </w:r>
            <w:r w:rsidRPr="00F1389E">
              <w:rPr>
                <w:rFonts w:ascii="Calibri" w:eastAsia="Times New Roman" w:hAnsi="Calibri" w:cs="Calibri"/>
              </w:rPr>
              <w:t>i</w:t>
            </w:r>
            <w:r w:rsidRPr="00F1389E">
              <w:rPr>
                <w:rFonts w:ascii="Calibri" w:eastAsia="Times New Roman" w:hAnsi="Calibri" w:cs="Calibri"/>
              </w:rPr>
              <w:t xml:space="preserve">torowania i rejestracji czynności serca płodu oraz parametrów życiowych matki. Metoda pomiarowa FHR Ultradźwiękowy Doppler pulsacyjny. Metoda pomiarowa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Toco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 xml:space="preserve"> Tensometryczna. Pomiar param</w:t>
            </w:r>
            <w:r w:rsidRPr="00F1389E">
              <w:rPr>
                <w:rFonts w:ascii="Calibri" w:eastAsia="Times New Roman" w:hAnsi="Calibri" w:cs="Calibri"/>
              </w:rPr>
              <w:t>e</w:t>
            </w:r>
            <w:r w:rsidRPr="00F1389E">
              <w:rPr>
                <w:rFonts w:ascii="Calibri" w:eastAsia="Times New Roman" w:hAnsi="Calibri" w:cs="Calibri"/>
              </w:rPr>
              <w:t xml:space="preserve">trów życiowych matki: NIBP, SpO2, TEMP, EKG, RESP, HR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2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Możliwe monitorowanie ruchów płodu za pomocą znacznika ruchów płodu oraz automatycznie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3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Aparat służący do monitorowania zarówno ciąży pojedynczej jak i bliźniaczej. Weryfikacja nakładaj</w:t>
            </w:r>
            <w:r w:rsidRPr="00F1389E">
              <w:rPr>
                <w:rFonts w:ascii="Calibri" w:eastAsia="Times New Roman" w:hAnsi="Calibri" w:cs="Calibri"/>
              </w:rPr>
              <w:t>ą</w:t>
            </w:r>
            <w:r w:rsidRPr="00F1389E">
              <w:rPr>
                <w:rFonts w:ascii="Calibri" w:eastAsia="Times New Roman" w:hAnsi="Calibri" w:cs="Calibri"/>
              </w:rPr>
              <w:t>cych się sygnałów podczas monitorowania bliźniąt oraz weryfikacja nakładających się sygnałów tętna płodu i tętna matki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4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Możliwość podłączenia stymulatora płodu oraz rozbudowy o funkcje DECG i IUP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5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Komputerowa analiza zapisu KTG w języku polskim. Obliczanie zmienności długoterminowej LTV [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bpm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>], krótkoterminowej STV [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ms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 xml:space="preserve">], ilości akceleracji,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dec</w:t>
            </w:r>
            <w:r w:rsidRPr="00F1389E">
              <w:rPr>
                <w:rFonts w:ascii="Calibri" w:eastAsia="Times New Roman" w:hAnsi="Calibri" w:cs="Calibri"/>
              </w:rPr>
              <w:t>e</w:t>
            </w:r>
            <w:r w:rsidRPr="00F1389E">
              <w:rPr>
                <w:rFonts w:ascii="Calibri" w:eastAsia="Times New Roman" w:hAnsi="Calibri" w:cs="Calibri"/>
              </w:rPr>
              <w:t>leracji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 xml:space="preserve">, skurczów.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6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983FDF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Kompaktowa obudowa aparatu,  możliwość zam</w:t>
            </w:r>
            <w:r w:rsidRPr="00F1389E">
              <w:rPr>
                <w:rFonts w:ascii="Calibri" w:eastAsia="Times New Roman" w:hAnsi="Calibri" w:cs="Calibri"/>
              </w:rPr>
              <w:t>o</w:t>
            </w:r>
            <w:r w:rsidRPr="00F1389E">
              <w:rPr>
                <w:rFonts w:ascii="Calibri" w:eastAsia="Times New Roman" w:hAnsi="Calibri" w:cs="Calibri"/>
              </w:rPr>
              <w:t>cowania aparatu na ścianie oraz na wózku je</w:t>
            </w:r>
            <w:r w:rsidR="00983FDF">
              <w:rPr>
                <w:rFonts w:ascii="Calibri" w:eastAsia="Times New Roman" w:hAnsi="Calibri" w:cs="Calibri"/>
              </w:rPr>
              <w:t>z</w:t>
            </w:r>
            <w:r w:rsidRPr="00F1389E">
              <w:rPr>
                <w:rFonts w:ascii="Calibri" w:eastAsia="Times New Roman" w:hAnsi="Calibri" w:cs="Calibri"/>
              </w:rPr>
              <w:t>dnym, możliwość zawieszenia głowic na uchwytach przy aparacie</w:t>
            </w:r>
            <w:r w:rsidR="00983FDF">
              <w:rPr>
                <w:rFonts w:ascii="Calibri" w:eastAsia="Times New Roman" w:hAnsi="Calibri" w:cs="Calibri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7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Obsługa aparatu za pomocą ekranu dotykowego, klawiszy funkcyjnych oraz pokrętła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8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Ekran składany z możliwością regulacji pochylenia ekranu 0-60 [stopni]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9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983FDF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 xml:space="preserve">Dotykowy Ekran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LCD-TFT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 xml:space="preserve"> kolorowy o przekątnej </w:t>
            </w:r>
            <w:r w:rsidR="00983FDF">
              <w:rPr>
                <w:rFonts w:ascii="Calibri" w:eastAsia="Times New Roman" w:hAnsi="Calibri" w:cs="Calibri"/>
              </w:rPr>
              <w:t xml:space="preserve">min. </w:t>
            </w:r>
            <w:r w:rsidRPr="00F1389E">
              <w:rPr>
                <w:rFonts w:ascii="Calibri" w:eastAsia="Times New Roman" w:hAnsi="Calibri" w:cs="Calibri"/>
              </w:rPr>
              <w:t>12'', rozdzielczość ekranu 800x600 [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px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>], Inte</w:t>
            </w:r>
            <w:r w:rsidRPr="00F1389E">
              <w:rPr>
                <w:rFonts w:ascii="Calibri" w:eastAsia="Times New Roman" w:hAnsi="Calibri" w:cs="Calibri"/>
              </w:rPr>
              <w:t>r</w:t>
            </w:r>
            <w:r w:rsidRPr="00F1389E">
              <w:rPr>
                <w:rFonts w:ascii="Calibri" w:eastAsia="Times New Roman" w:hAnsi="Calibri" w:cs="Calibri"/>
              </w:rPr>
              <w:t>fejs w języku polskim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10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Do wyboru różne kolory tła ekranu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11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Wyświetlanie na kolorowym, dotykowym ekranie jednocześnie trendów (FHR, TOCO, MSpO2, MECG, MHR) oraz wartości numerycznych (FHR, TOCO, MSpO2, MHR).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12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Wskaźnik jakości sygnału, stanu naładowania baterii (w przypadku korzystania z zasilania bateryjnego)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13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 xml:space="preserve">Możliwość ustawienia przez użytkownika wartości podstawowej TOCO (10, 15, 20 jednostek)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14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Możliwość ustawienia skali wyświetlania trendów FHR: 30-240 [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bpm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>] oraz 50-210 [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bpm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 xml:space="preserve">].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15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Wyświetlany zakres sygnału TOCO 0-100 [%]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16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 xml:space="preserve">Głowice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Cardio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 xml:space="preserve"> wodoodporne, min. 12 kryształowe, stopień ochrony IPX8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17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 xml:space="preserve">Zakres pomiaru FHR z głowicy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Cardio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 xml:space="preserve"> 50-240 [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bpm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 xml:space="preserve">], dokładność pomiaru FHR z głowicy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Cardio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 xml:space="preserve"> +/- 1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bpm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18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 xml:space="preserve">Częstość powtarzania ≥2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kHz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19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 xml:space="preserve">Głowica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Cardio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 xml:space="preserve"> o częstotliwości 1,0 [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MHz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>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lastRenderedPageBreak/>
              <w:t>20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 xml:space="preserve">Natężenie emitowanej fali US ≤ 2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mW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>/cm2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21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Głowice TOCO wodoodporne, stopień ochrony IPX8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22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Zakres pomiaru TOCO 0 - 100 [%], Błąd nieliniowości głowicy TOCO ≤ 10 [%]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23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Automatyczne i manualne zerowanie TOCO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24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Automatyczne aktywowanie podpiętego przetwo</w:t>
            </w:r>
            <w:r w:rsidRPr="00F1389E">
              <w:rPr>
                <w:rFonts w:ascii="Calibri" w:eastAsia="Times New Roman" w:hAnsi="Calibri" w:cs="Calibri"/>
              </w:rPr>
              <w:t>r</w:t>
            </w:r>
            <w:r w:rsidRPr="00F1389E">
              <w:rPr>
                <w:rFonts w:ascii="Calibri" w:eastAsia="Times New Roman" w:hAnsi="Calibri" w:cs="Calibri"/>
              </w:rPr>
              <w:t>nika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25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Możliwość przenoszenia głowic pomiędzy aparatami tego modelu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26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Wprowadzanie i wydruk notatek. Możliwość sam</w:t>
            </w:r>
            <w:r w:rsidRPr="00F1389E">
              <w:rPr>
                <w:rFonts w:ascii="Calibri" w:eastAsia="Times New Roman" w:hAnsi="Calibri" w:cs="Calibri"/>
              </w:rPr>
              <w:t>o</w:t>
            </w:r>
            <w:r w:rsidRPr="00F1389E">
              <w:rPr>
                <w:rFonts w:ascii="Calibri" w:eastAsia="Times New Roman" w:hAnsi="Calibri" w:cs="Calibri"/>
              </w:rPr>
              <w:t>dzielnej konfiguracji notatek.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27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Alarm dźwiękowy i wizualny. Widoczny na ekranie znacznik pojawienia się alarmu bradykardii i tach</w:t>
            </w:r>
            <w:r w:rsidRPr="00F1389E">
              <w:rPr>
                <w:rFonts w:ascii="Calibri" w:eastAsia="Times New Roman" w:hAnsi="Calibri" w:cs="Calibri"/>
              </w:rPr>
              <w:t>y</w:t>
            </w:r>
            <w:r w:rsidRPr="00F1389E">
              <w:rPr>
                <w:rFonts w:ascii="Calibri" w:eastAsia="Times New Roman" w:hAnsi="Calibri" w:cs="Calibri"/>
              </w:rPr>
              <w:t>kardii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28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Ustawienia zakresu alarmu dla bradykardii i tach</w:t>
            </w:r>
            <w:r w:rsidRPr="00F1389E">
              <w:rPr>
                <w:rFonts w:ascii="Calibri" w:eastAsia="Times New Roman" w:hAnsi="Calibri" w:cs="Calibri"/>
              </w:rPr>
              <w:t>y</w:t>
            </w:r>
            <w:r w:rsidRPr="00F1389E">
              <w:rPr>
                <w:rFonts w:ascii="Calibri" w:eastAsia="Times New Roman" w:hAnsi="Calibri" w:cs="Calibri"/>
              </w:rPr>
              <w:t>kardii. Ustawienia dolnego progu i górnego progu z krokiem 5 [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bpm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>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29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Ustawienie opóźnienia alarmu bradykardii, tach</w:t>
            </w:r>
            <w:r w:rsidRPr="00F1389E">
              <w:rPr>
                <w:rFonts w:ascii="Calibri" w:eastAsia="Times New Roman" w:hAnsi="Calibri" w:cs="Calibri"/>
              </w:rPr>
              <w:t>y</w:t>
            </w:r>
            <w:r w:rsidRPr="00F1389E">
              <w:rPr>
                <w:rFonts w:ascii="Calibri" w:eastAsia="Times New Roman" w:hAnsi="Calibri" w:cs="Calibri"/>
              </w:rPr>
              <w:t>kardii oraz utraty sygnału, ustawiane krokiem 5 lub 10 sekundowym w zakresie 0-300 [s]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30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Możliwość wyłączenia dźwięku alarmu na czas 1, 2, 3 [min] oraz na stałe.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31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 xml:space="preserve">Historia alarmów z informacją o czasie i przyczynie pojawienia się alarmu wyświetlana na ekranie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32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 xml:space="preserve">Funkcja ciągłego monitorowania przez 24 godziny. Zapis w archiwum całego badania z możliwością odtworzenia na ekranie wykresów oraz wydruku na drukarce termicznej z szybką prędkością (min. 15 [mm /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sek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>])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33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 xml:space="preserve">Pamięć archiwum min. 60h zapisów z możliwością zwiększenia pamięci poprzez zapis na urządzeniu przenośnym typu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pendrive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>. Funkcja automatyczn</w:t>
            </w:r>
            <w:r w:rsidRPr="00F1389E">
              <w:rPr>
                <w:rFonts w:ascii="Calibri" w:eastAsia="Times New Roman" w:hAnsi="Calibri" w:cs="Calibri"/>
              </w:rPr>
              <w:t>e</w:t>
            </w:r>
            <w:r w:rsidRPr="00F1389E">
              <w:rPr>
                <w:rFonts w:ascii="Calibri" w:eastAsia="Times New Roman" w:hAnsi="Calibri" w:cs="Calibri"/>
              </w:rPr>
              <w:t>go wyszukiwania archiwalnego zapisu na podstawie wprowadzonego ID pacjenta lub nazwy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34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 xml:space="preserve">Możliwość zapisu badań na przenośnej pamięci typu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pendrive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35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 xml:space="preserve">Wbudowana drukarka termiczna w rozdzielczości 200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dpi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>. Standardowe prędkości przesuwania p</w:t>
            </w:r>
            <w:r w:rsidRPr="00F1389E">
              <w:rPr>
                <w:rFonts w:ascii="Calibri" w:eastAsia="Times New Roman" w:hAnsi="Calibri" w:cs="Calibri"/>
              </w:rPr>
              <w:t>a</w:t>
            </w:r>
            <w:r w:rsidRPr="00F1389E">
              <w:rPr>
                <w:rFonts w:ascii="Calibri" w:eastAsia="Times New Roman" w:hAnsi="Calibri" w:cs="Calibri"/>
              </w:rPr>
              <w:t>pieru 1,2 i 3 [cm/min], Duże prędkości wydruku (z</w:t>
            </w:r>
            <w:r w:rsidRPr="00F1389E">
              <w:rPr>
                <w:rFonts w:ascii="Calibri" w:eastAsia="Times New Roman" w:hAnsi="Calibri" w:cs="Calibri"/>
              </w:rPr>
              <w:t>a</w:t>
            </w:r>
            <w:r w:rsidRPr="00F1389E">
              <w:rPr>
                <w:rFonts w:ascii="Calibri" w:eastAsia="Times New Roman" w:hAnsi="Calibri" w:cs="Calibri"/>
              </w:rPr>
              <w:t>pisy archiwalne) ≥ 15 mm/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sek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36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W przypadku braku papieru w drukarce lub otwa</w:t>
            </w:r>
            <w:r w:rsidRPr="00F1389E">
              <w:rPr>
                <w:rFonts w:ascii="Calibri" w:eastAsia="Times New Roman" w:hAnsi="Calibri" w:cs="Calibri"/>
              </w:rPr>
              <w:t>r</w:t>
            </w:r>
            <w:r w:rsidRPr="00F1389E">
              <w:rPr>
                <w:rFonts w:ascii="Calibri" w:eastAsia="Times New Roman" w:hAnsi="Calibri" w:cs="Calibri"/>
              </w:rPr>
              <w:t>cia szuflady automatyczny dodruk brakujących d</w:t>
            </w:r>
            <w:r w:rsidRPr="00F1389E">
              <w:rPr>
                <w:rFonts w:ascii="Calibri" w:eastAsia="Times New Roman" w:hAnsi="Calibri" w:cs="Calibri"/>
              </w:rPr>
              <w:t>a</w:t>
            </w:r>
            <w:r w:rsidRPr="00F1389E">
              <w:rPr>
                <w:rFonts w:ascii="Calibri" w:eastAsia="Times New Roman" w:hAnsi="Calibri" w:cs="Calibri"/>
              </w:rPr>
              <w:t>nych po włożeniu papieru i zamknięciu szuflady. Pamięć w buforze min. 60 [min]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37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Kompatybilność drukarki z papierem o szerokości 150 oraz 152 [mm]. Wydruk na papierze typu skł</w:t>
            </w:r>
            <w:r w:rsidRPr="00F1389E">
              <w:rPr>
                <w:rFonts w:ascii="Calibri" w:eastAsia="Times New Roman" w:hAnsi="Calibri" w:cs="Calibri"/>
              </w:rPr>
              <w:t>a</w:t>
            </w:r>
            <w:r w:rsidRPr="00F1389E">
              <w:rPr>
                <w:rFonts w:ascii="Calibri" w:eastAsia="Times New Roman" w:hAnsi="Calibri" w:cs="Calibri"/>
              </w:rPr>
              <w:t>danka Z. Drukarka kompatybilna ze skalą FHR: 30-240 [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bpm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>] oraz 50-210 [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bpm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>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983F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38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 xml:space="preserve">Funkcja wydruku na papierze termicznym informacji o badaniu: ID oraz Nazwa pacjenta, trend FHR oraz TOCO, trend AFM lub znacznik AFM, ruch płodu ze </w:t>
            </w:r>
            <w:r w:rsidRPr="00F1389E">
              <w:rPr>
                <w:rFonts w:ascii="Calibri" w:eastAsia="Times New Roman" w:hAnsi="Calibri" w:cs="Calibri"/>
              </w:rPr>
              <w:lastRenderedPageBreak/>
              <w:t>znacznika ruchów płodu, znacznik zdarzeń, symbol automatycznego i ręcznego zerowania TOCO, data badania, ustawiona prędkość druku, Offset FHR2.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lastRenderedPageBreak/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lastRenderedPageBreak/>
              <w:t>39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Gniazdo sieciowe RJ45, gniazdo USB, złącze DE-9 lub DE-15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40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Współpraca z Systemami Nadzoru Okołoporod</w:t>
            </w:r>
            <w:r w:rsidRPr="00F1389E">
              <w:rPr>
                <w:rFonts w:ascii="Calibri" w:eastAsia="Times New Roman" w:hAnsi="Calibri" w:cs="Calibri"/>
              </w:rPr>
              <w:t>o</w:t>
            </w:r>
            <w:r w:rsidRPr="00F1389E">
              <w:rPr>
                <w:rFonts w:ascii="Calibri" w:eastAsia="Times New Roman" w:hAnsi="Calibri" w:cs="Calibri"/>
              </w:rPr>
              <w:t xml:space="preserve">wego firm: EDAN,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Huntleigh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>, Philips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41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 xml:space="preserve">Współpraca z telemetrią płodową o zasięgu obu głowic </w:t>
            </w:r>
            <w:proofErr w:type="spellStart"/>
            <w:r>
              <w:rPr>
                <w:rFonts w:ascii="Calibri" w:eastAsia="Times New Roman" w:hAnsi="Calibri" w:cs="Calibri"/>
              </w:rPr>
              <w:t>C</w:t>
            </w:r>
            <w:r w:rsidRPr="00F1389E">
              <w:rPr>
                <w:rFonts w:ascii="Calibri" w:eastAsia="Times New Roman" w:hAnsi="Calibri" w:cs="Calibri"/>
              </w:rPr>
              <w:t>ardio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 xml:space="preserve"> min. 100 metrów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42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Wbudowany Litowo-jonowy akumulator zapewni</w:t>
            </w:r>
            <w:r w:rsidRPr="00F1389E">
              <w:rPr>
                <w:rFonts w:ascii="Calibri" w:eastAsia="Times New Roman" w:hAnsi="Calibri" w:cs="Calibri"/>
              </w:rPr>
              <w:t>a</w:t>
            </w:r>
            <w:r w:rsidRPr="00F1389E">
              <w:rPr>
                <w:rFonts w:ascii="Calibri" w:eastAsia="Times New Roman" w:hAnsi="Calibri" w:cs="Calibri"/>
              </w:rPr>
              <w:t>jący ciągłą pracę bez zasilania sieciowego przez min. 2 godziny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43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Wskaźniki na ekranie: Alarm, ładowanie akumul</w:t>
            </w:r>
            <w:r w:rsidRPr="00F1389E">
              <w:rPr>
                <w:rFonts w:ascii="Calibri" w:eastAsia="Times New Roman" w:hAnsi="Calibri" w:cs="Calibri"/>
              </w:rPr>
              <w:t>a</w:t>
            </w:r>
            <w:r w:rsidRPr="00F1389E">
              <w:rPr>
                <w:rFonts w:ascii="Calibri" w:eastAsia="Times New Roman" w:hAnsi="Calibri" w:cs="Calibri"/>
              </w:rPr>
              <w:t>tora, zasilanie sieciowe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44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Na wyposażeniu aparatu: 3 szt. papieru do drukarki termicznej o szerokości 150 [mm], 3x pas do KTG, żel, akumulator, głowica US - 2 szt., głowica TOCO 1 szt., mankiet i przewód NIBP - 1 szt., przewód EKG - 1 szt., czujnik SpO2 1 szt., czujnik TEMP 1 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45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AB218B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 xml:space="preserve">Wózek do aparatu z </w:t>
            </w:r>
            <w:r w:rsidR="0007039A">
              <w:rPr>
                <w:rFonts w:ascii="Calibri" w:eastAsia="Times New Roman" w:hAnsi="Calibri" w:cs="Calibri"/>
              </w:rPr>
              <w:t>2 szufladami</w:t>
            </w:r>
            <w:r w:rsidR="00AB218B">
              <w:rPr>
                <w:rFonts w:ascii="Calibri" w:eastAsia="Times New Roman" w:hAnsi="Calibri" w:cs="Calibri"/>
              </w:rPr>
              <w:t>,</w:t>
            </w:r>
            <w:r w:rsidR="0007039A">
              <w:rPr>
                <w:rFonts w:ascii="Calibri" w:eastAsia="Times New Roman" w:hAnsi="Calibri" w:cs="Calibri"/>
              </w:rPr>
              <w:t xml:space="preserve"> </w:t>
            </w:r>
            <w:r w:rsidRPr="00F1389E">
              <w:rPr>
                <w:rFonts w:ascii="Calibri" w:eastAsia="Times New Roman" w:hAnsi="Calibri" w:cs="Calibri"/>
              </w:rPr>
              <w:t>półką na a</w:t>
            </w:r>
            <w:r w:rsidR="0007039A">
              <w:rPr>
                <w:rFonts w:ascii="Calibri" w:eastAsia="Times New Roman" w:hAnsi="Calibri" w:cs="Calibri"/>
              </w:rPr>
              <w:t>parat i głowice bezprzewodowe.  Minimum 2 koła z blok</w:t>
            </w:r>
            <w:r w:rsidR="0007039A">
              <w:rPr>
                <w:rFonts w:ascii="Calibri" w:eastAsia="Times New Roman" w:hAnsi="Calibri" w:cs="Calibri"/>
              </w:rPr>
              <w:t>a</w:t>
            </w:r>
            <w:r w:rsidR="0007039A">
              <w:rPr>
                <w:rFonts w:ascii="Calibri" w:eastAsia="Times New Roman" w:hAnsi="Calibri" w:cs="Calibri"/>
              </w:rPr>
              <w:t>dą</w:t>
            </w:r>
            <w:r w:rsidRPr="00F1389E">
              <w:rPr>
                <w:rFonts w:ascii="Calibri" w:eastAsia="Times New Roman" w:hAnsi="Calibri" w:cs="Calibri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Default="00D20E8C" w:rsidP="00220524">
            <w:pPr>
              <w:rPr>
                <w:rFonts w:ascii="Calibri" w:eastAsia="Times New Roman" w:hAnsi="Calibri" w:cs="Calibri"/>
                <w:b/>
                <w:bCs/>
              </w:rPr>
            </w:pPr>
            <w:r w:rsidRPr="00F1389E">
              <w:rPr>
                <w:rFonts w:ascii="Calibri" w:eastAsia="Times New Roman" w:hAnsi="Calibri" w:cs="Calibri"/>
                <w:b/>
                <w:bCs/>
              </w:rPr>
              <w:t xml:space="preserve">III. Telemetria </w:t>
            </w:r>
            <w:r>
              <w:rPr>
                <w:rFonts w:ascii="Calibri" w:eastAsia="Times New Roman" w:hAnsi="Calibri" w:cs="Calibri"/>
                <w:b/>
                <w:bCs/>
              </w:rPr>
              <w:t>p</w:t>
            </w:r>
            <w:r w:rsidRPr="00F1389E">
              <w:rPr>
                <w:rFonts w:ascii="Calibri" w:eastAsia="Times New Roman" w:hAnsi="Calibri" w:cs="Calibri"/>
                <w:b/>
                <w:bCs/>
              </w:rPr>
              <w:t xml:space="preserve">łodowa do ciąży pojedynczej </w:t>
            </w:r>
          </w:p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F1389E">
              <w:rPr>
                <w:rFonts w:ascii="Calibri" w:eastAsia="Times New Roman" w:hAnsi="Calibri" w:cs="Calibri"/>
                <w:b/>
                <w:bCs/>
              </w:rPr>
              <w:t>- 8 szt.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E8C" w:rsidRPr="00F1389E" w:rsidRDefault="00D20E8C" w:rsidP="0007039A">
            <w:pPr>
              <w:jc w:val="center"/>
              <w:rPr>
                <w:rFonts w:ascii="Calibri" w:eastAsia="Times New Roman" w:hAnsi="Calibri" w:cs="Calibri"/>
                <w:b/>
                <w:bCs/>
              </w:rPr>
            </w:pPr>
            <w:r>
              <w:rPr>
                <w:rFonts w:ascii="Calibri" w:eastAsia="Times New Roman" w:hAnsi="Calibri" w:cs="Calibri"/>
                <w:b/>
                <w:bCs/>
              </w:rPr>
              <w:t>Tak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E8C" w:rsidRPr="00F1389E" w:rsidRDefault="00D20E8C" w:rsidP="0007039A">
            <w:pPr>
              <w:jc w:val="center"/>
              <w:rPr>
                <w:rFonts w:ascii="Calibri" w:eastAsia="Times New Roman" w:hAnsi="Calibri" w:cs="Calibri"/>
                <w:b/>
                <w:bCs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1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 xml:space="preserve">Przetworniki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Cardio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 xml:space="preserve"> i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Toco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 xml:space="preserve"> w postaci nadajników bez przewodów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2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2-kolorowy wyświetlacz OLED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3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Współpraca z oferowanym kardiotokografem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4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Możliwość monitorowania ciąży bliźniaczej po po</w:t>
            </w:r>
            <w:r w:rsidRPr="00F1389E">
              <w:rPr>
                <w:rFonts w:ascii="Calibri" w:eastAsia="Times New Roman" w:hAnsi="Calibri" w:cs="Calibri"/>
              </w:rPr>
              <w:t>d</w:t>
            </w:r>
            <w:r w:rsidRPr="00F1389E">
              <w:rPr>
                <w:rFonts w:ascii="Calibri" w:eastAsia="Times New Roman" w:hAnsi="Calibri" w:cs="Calibri"/>
              </w:rPr>
              <w:t xml:space="preserve">łączeniu drugiej głowicy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Cardio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5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 xml:space="preserve">Antena wbudowana w stację roboczą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6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Wbudowany w stację roboczą litowo-jonowy ak</w:t>
            </w:r>
            <w:r w:rsidRPr="00F1389E">
              <w:rPr>
                <w:rFonts w:ascii="Calibri" w:eastAsia="Times New Roman" w:hAnsi="Calibri" w:cs="Calibri"/>
              </w:rPr>
              <w:t>u</w:t>
            </w:r>
            <w:r w:rsidRPr="00F1389E">
              <w:rPr>
                <w:rFonts w:ascii="Calibri" w:eastAsia="Times New Roman" w:hAnsi="Calibri" w:cs="Calibri"/>
              </w:rPr>
              <w:t>mulator.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7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983FDF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Swoboda ruchu dla pacjent</w:t>
            </w:r>
            <w:r w:rsidR="00983FDF">
              <w:rPr>
                <w:rFonts w:ascii="Calibri" w:eastAsia="Times New Roman" w:hAnsi="Calibri" w:cs="Calibri"/>
              </w:rPr>
              <w:t>ki</w:t>
            </w:r>
            <w:r w:rsidRPr="00F1389E">
              <w:rPr>
                <w:rFonts w:ascii="Calibri" w:eastAsia="Times New Roman" w:hAnsi="Calibri" w:cs="Calibri"/>
              </w:rPr>
              <w:t xml:space="preserve"> w trakcie monitoringu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8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Możliwość dokowania i ładowania głowic w dowo</w:t>
            </w:r>
            <w:r w:rsidRPr="00F1389E">
              <w:rPr>
                <w:rFonts w:ascii="Calibri" w:eastAsia="Times New Roman" w:hAnsi="Calibri" w:cs="Calibri"/>
              </w:rPr>
              <w:t>l</w:t>
            </w:r>
            <w:r w:rsidRPr="00F1389E">
              <w:rPr>
                <w:rFonts w:ascii="Calibri" w:eastAsia="Times New Roman" w:hAnsi="Calibri" w:cs="Calibri"/>
              </w:rPr>
              <w:t>nym porcie</w:t>
            </w:r>
            <w:r w:rsidR="00983FDF">
              <w:rPr>
                <w:rFonts w:ascii="Calibri" w:eastAsia="Times New Roman" w:hAnsi="Calibri" w:cs="Calibri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9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Ilość kryształów w przetwornikach radiowych US ≥  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10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Zasięg przetworników ≥ 110 metrów.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11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Waga pojedy</w:t>
            </w:r>
            <w:r>
              <w:rPr>
                <w:rFonts w:ascii="Calibri" w:eastAsia="Times New Roman" w:hAnsi="Calibri" w:cs="Calibri"/>
              </w:rPr>
              <w:t>n</w:t>
            </w:r>
            <w:r w:rsidRPr="00F1389E">
              <w:rPr>
                <w:rFonts w:ascii="Calibri" w:eastAsia="Times New Roman" w:hAnsi="Calibri" w:cs="Calibri"/>
              </w:rPr>
              <w:t>czego przetwornika ≤ 200g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12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Waga stacji roboczej ≤ 2kg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13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 xml:space="preserve">Wodoodporność przetworników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Cardio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 xml:space="preserve"> i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Toco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 xml:space="preserve"> min. IPX8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14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Wskaźnik zasięgu oraz stanu naładowania baterii.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15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 xml:space="preserve">Czas pracy przetworników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Toco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 xml:space="preserve"> i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Cardio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 xml:space="preserve"> przy w pełni naładowanych akumulatorach min. 17 godz.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16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 xml:space="preserve">Sonda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Cardio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 xml:space="preserve"> o częstotliwości 1MHz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17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 xml:space="preserve">Częstość powtarzania ≥ 2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kHz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18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 xml:space="preserve">Na wyposażeniu 1 głowica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Cardio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 xml:space="preserve">, 1 głowica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Toco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AB21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220524">
            <w:pPr>
              <w:rPr>
                <w:rFonts w:ascii="Calibri" w:eastAsia="Times New Roman" w:hAnsi="Calibri" w:cs="Calibri"/>
                <w:b/>
                <w:bCs/>
              </w:rPr>
            </w:pPr>
            <w:r w:rsidRPr="00F1389E">
              <w:rPr>
                <w:rFonts w:ascii="Calibri" w:eastAsia="Times New Roman" w:hAnsi="Calibri" w:cs="Calibri"/>
                <w:b/>
                <w:bCs/>
              </w:rPr>
              <w:t>IV. Telemetria Płodowa do ciąży bliźniaczej - 1 szt.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E8C" w:rsidRPr="00D20E8C" w:rsidRDefault="00D20E8C" w:rsidP="0007039A">
            <w:pPr>
              <w:jc w:val="center"/>
              <w:rPr>
                <w:rFonts w:ascii="Calibri" w:eastAsia="Times New Roman" w:hAnsi="Calibri" w:cs="Calibri"/>
                <w:bCs/>
              </w:rPr>
            </w:pPr>
            <w:r w:rsidRPr="00D20E8C">
              <w:rPr>
                <w:rFonts w:ascii="Calibri" w:eastAsia="Times New Roman" w:hAnsi="Calibri" w:cs="Calibri"/>
                <w:bCs/>
              </w:rPr>
              <w:t>Tak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E8C" w:rsidRPr="00F1389E" w:rsidRDefault="00D20E8C" w:rsidP="0007039A">
            <w:pPr>
              <w:jc w:val="center"/>
              <w:rPr>
                <w:rFonts w:ascii="Calibri" w:eastAsia="Times New Roman" w:hAnsi="Calibri" w:cs="Calibri"/>
                <w:b/>
                <w:bCs/>
              </w:rPr>
            </w:pPr>
          </w:p>
        </w:tc>
      </w:tr>
      <w:tr w:rsidR="00D20E8C" w:rsidRPr="00F1389E" w:rsidTr="00983F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1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 xml:space="preserve">Przetworniki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Cardio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 xml:space="preserve"> i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Toco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 xml:space="preserve"> w postaci nadajników bez </w:t>
            </w:r>
            <w:r w:rsidRPr="00F1389E">
              <w:rPr>
                <w:rFonts w:ascii="Calibri" w:eastAsia="Times New Roman" w:hAnsi="Calibri" w:cs="Calibri"/>
              </w:rPr>
              <w:lastRenderedPageBreak/>
              <w:t>przewodów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lastRenderedPageBreak/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983F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lastRenderedPageBreak/>
              <w:t>2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2-kolorowy wyświetlacz OLED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983F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3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Współpraca z oferowanym kardiotokografem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983F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4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Możliwość monitorowania ciąży bliźniaczej po po</w:t>
            </w:r>
            <w:r w:rsidRPr="00F1389E">
              <w:rPr>
                <w:rFonts w:ascii="Calibri" w:eastAsia="Times New Roman" w:hAnsi="Calibri" w:cs="Calibri"/>
              </w:rPr>
              <w:t>d</w:t>
            </w:r>
            <w:r w:rsidRPr="00F1389E">
              <w:rPr>
                <w:rFonts w:ascii="Calibri" w:eastAsia="Times New Roman" w:hAnsi="Calibri" w:cs="Calibri"/>
              </w:rPr>
              <w:t xml:space="preserve">łączeniu drugiej głowicy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Cardio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983F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5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 xml:space="preserve">Antena wbudowana w stację roboczą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983F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6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Wbudowany w stację roboczą litowo-jonowy ak</w:t>
            </w:r>
            <w:r w:rsidRPr="00F1389E">
              <w:rPr>
                <w:rFonts w:ascii="Calibri" w:eastAsia="Times New Roman" w:hAnsi="Calibri" w:cs="Calibri"/>
              </w:rPr>
              <w:t>u</w:t>
            </w:r>
            <w:r w:rsidRPr="00F1389E">
              <w:rPr>
                <w:rFonts w:ascii="Calibri" w:eastAsia="Times New Roman" w:hAnsi="Calibri" w:cs="Calibri"/>
              </w:rPr>
              <w:t>mulator.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983F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7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Swoboda ruchu dla pacjenta w trakcie monitoringu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983F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8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Możliwość dokowania i ładowania głowic w dowo</w:t>
            </w:r>
            <w:r w:rsidRPr="00F1389E">
              <w:rPr>
                <w:rFonts w:ascii="Calibri" w:eastAsia="Times New Roman" w:hAnsi="Calibri" w:cs="Calibri"/>
              </w:rPr>
              <w:t>l</w:t>
            </w:r>
            <w:r w:rsidRPr="00F1389E">
              <w:rPr>
                <w:rFonts w:ascii="Calibri" w:eastAsia="Times New Roman" w:hAnsi="Calibri" w:cs="Calibri"/>
              </w:rPr>
              <w:t>nym porcie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983F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9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Ilość kryształów w przetwornikach radiowych US ≥  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983F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10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Zasięg przetworników ≥ 110 metrów.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983F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11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Waga pojedy</w:t>
            </w:r>
            <w:r>
              <w:rPr>
                <w:rFonts w:ascii="Calibri" w:eastAsia="Times New Roman" w:hAnsi="Calibri" w:cs="Calibri"/>
              </w:rPr>
              <w:t>n</w:t>
            </w:r>
            <w:r w:rsidRPr="00F1389E">
              <w:rPr>
                <w:rFonts w:ascii="Calibri" w:eastAsia="Times New Roman" w:hAnsi="Calibri" w:cs="Calibri"/>
              </w:rPr>
              <w:t>czego przetwornika ≤ 200g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983F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12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Waga stacji roboczej ≤ 2kg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983F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13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 xml:space="preserve">Wodoodporność przetworników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Cardio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 xml:space="preserve"> i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Toco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 xml:space="preserve"> min. IPX8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983F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14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Wskaźnik zasięgu oraz stanu naładowania baterii.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983F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15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 xml:space="preserve">Czas pracy przetworników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Toco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 xml:space="preserve"> i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Cardio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 xml:space="preserve"> przy w pełni naładowanych akumulatorach min. 17 godz.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983F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16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 xml:space="preserve">Sonda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Cardio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 xml:space="preserve"> o częstotliwości 1MHz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983F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17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 xml:space="preserve">Częstość powtarzania ≥ 2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kHz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983F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right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18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 xml:space="preserve">Na wyposażeniu 2 głowice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Cardio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 xml:space="preserve">, 1 głowica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Toco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D20E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983FDF">
            <w:pPr>
              <w:rPr>
                <w:rFonts w:ascii="Calibri" w:eastAsia="Times New Roman" w:hAnsi="Calibri" w:cs="Calibri"/>
                <w:b/>
                <w:bCs/>
              </w:rPr>
            </w:pPr>
            <w:r w:rsidRPr="00F1389E">
              <w:rPr>
                <w:rFonts w:ascii="Calibri" w:eastAsia="Times New Roman" w:hAnsi="Calibri" w:cs="Calibri"/>
                <w:b/>
                <w:bCs/>
              </w:rPr>
              <w:t>V. Centrala monitorująca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E8C" w:rsidRPr="00F1389E" w:rsidRDefault="00D20E8C" w:rsidP="0007039A">
            <w:pPr>
              <w:jc w:val="center"/>
              <w:rPr>
                <w:rFonts w:ascii="Calibri" w:eastAsia="Times New Roman" w:hAnsi="Calibri" w:cs="Calibri"/>
                <w:b/>
                <w:bCs/>
              </w:rPr>
            </w:pPr>
          </w:p>
        </w:tc>
      </w:tr>
      <w:tr w:rsidR="00D20E8C" w:rsidRPr="00F1389E" w:rsidTr="00D20E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983FDF" w:rsidP="00220524">
            <w:pPr>
              <w:jc w:val="center"/>
              <w:rPr>
                <w:rFonts w:ascii="Calibri" w:eastAsia="Times New Roman" w:hAnsi="Calibri" w:cs="Calibri"/>
                <w:b/>
                <w:bCs/>
              </w:rPr>
            </w:pPr>
            <w:r>
              <w:rPr>
                <w:rFonts w:ascii="Calibri" w:eastAsia="Times New Roman" w:hAnsi="Calibri" w:cs="Calibri"/>
                <w:b/>
                <w:bCs/>
              </w:rPr>
              <w:t>O</w:t>
            </w:r>
            <w:r w:rsidR="00D20E8C" w:rsidRPr="00F1389E">
              <w:rPr>
                <w:rFonts w:ascii="Calibri" w:eastAsia="Times New Roman" w:hAnsi="Calibri" w:cs="Calibri"/>
                <w:b/>
                <w:bCs/>
              </w:rPr>
              <w:t>programowanie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E8C" w:rsidRPr="00F1389E" w:rsidRDefault="00D20E8C" w:rsidP="0007039A">
            <w:pPr>
              <w:jc w:val="center"/>
              <w:rPr>
                <w:rFonts w:ascii="Calibri" w:eastAsia="Times New Roman" w:hAnsi="Calibri" w:cs="Calibri"/>
                <w:b/>
                <w:bCs/>
              </w:rPr>
            </w:pPr>
          </w:p>
        </w:tc>
      </w:tr>
      <w:tr w:rsidR="00D20E8C" w:rsidRPr="00F1389E" w:rsidTr="002205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1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System nadzoru okołoporodowego obejmujący min. 9 stanowisk KTG, umożliwiający jednoczesną ko</w:t>
            </w:r>
            <w:r w:rsidRPr="00F1389E">
              <w:rPr>
                <w:rFonts w:ascii="Calibri" w:eastAsia="Times New Roman" w:hAnsi="Calibri" w:cs="Calibri"/>
              </w:rPr>
              <w:t>n</w:t>
            </w:r>
            <w:r w:rsidRPr="00F1389E">
              <w:rPr>
                <w:rFonts w:ascii="Calibri" w:eastAsia="Times New Roman" w:hAnsi="Calibri" w:cs="Calibri"/>
              </w:rPr>
              <w:t>trolę stanu zdrowia pacjentek i płodów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2205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2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Możliwość rozbudowy systemu o dodatkowe st</w:t>
            </w:r>
            <w:r w:rsidRPr="00F1389E">
              <w:rPr>
                <w:rFonts w:ascii="Calibri" w:eastAsia="Times New Roman" w:hAnsi="Calibri" w:cs="Calibri"/>
              </w:rPr>
              <w:t>a</w:t>
            </w:r>
            <w:r w:rsidRPr="00F1389E">
              <w:rPr>
                <w:rFonts w:ascii="Calibri" w:eastAsia="Times New Roman" w:hAnsi="Calibri" w:cs="Calibri"/>
              </w:rPr>
              <w:t>nowiska KTG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2205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3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 xml:space="preserve">System współpracujący z kardiotokografami firm min. Philips, Oxford oraz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Edan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2205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4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System współpracujący z zaoferowanymi kardiot</w:t>
            </w:r>
            <w:r w:rsidRPr="00F1389E">
              <w:rPr>
                <w:rFonts w:ascii="Calibri" w:eastAsia="Times New Roman" w:hAnsi="Calibri" w:cs="Calibri"/>
              </w:rPr>
              <w:t>o</w:t>
            </w:r>
            <w:r w:rsidRPr="00F1389E">
              <w:rPr>
                <w:rFonts w:ascii="Calibri" w:eastAsia="Times New Roman" w:hAnsi="Calibri" w:cs="Calibri"/>
              </w:rPr>
              <w:t>kografami oraz zaoferowaną telemetrią płodową</w:t>
            </w:r>
            <w:r w:rsidR="00983FDF">
              <w:rPr>
                <w:rFonts w:ascii="Calibri" w:eastAsia="Times New Roman" w:hAnsi="Calibri" w:cs="Calibri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2205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5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System współpracujący z aparatami KTG do ciąży pojedynczej i bliźniaczej</w:t>
            </w:r>
            <w:r w:rsidR="00983FDF">
              <w:rPr>
                <w:rFonts w:ascii="Calibri" w:eastAsia="Times New Roman" w:hAnsi="Calibri" w:cs="Calibri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2205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6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System współpracujący z telemetrią do ciąży poj</w:t>
            </w:r>
            <w:r w:rsidRPr="00F1389E">
              <w:rPr>
                <w:rFonts w:ascii="Calibri" w:eastAsia="Times New Roman" w:hAnsi="Calibri" w:cs="Calibri"/>
              </w:rPr>
              <w:t>e</w:t>
            </w:r>
            <w:r w:rsidRPr="00F1389E">
              <w:rPr>
                <w:rFonts w:ascii="Calibri" w:eastAsia="Times New Roman" w:hAnsi="Calibri" w:cs="Calibri"/>
              </w:rPr>
              <w:t xml:space="preserve">dynczej oraz z telemetrią do ciąży bliźniaczej (zasięg obu głowic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Cardio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 xml:space="preserve"> i głowicy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Toco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 xml:space="preserve"> co najmniej 90m)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2205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7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Archiwizacja danych, zapisów i wyników analizy w pamięci na nośniku o dużej trwałości - okres min. 10 lat</w:t>
            </w:r>
            <w:r w:rsidR="00983FDF">
              <w:rPr>
                <w:rFonts w:ascii="Calibri" w:eastAsia="Times New Roman" w:hAnsi="Calibri" w:cs="Calibri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2205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8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Komputerowa analiza zapisu (wyznaczenie linii po</w:t>
            </w:r>
            <w:r w:rsidRPr="00F1389E">
              <w:rPr>
                <w:rFonts w:ascii="Calibri" w:eastAsia="Times New Roman" w:hAnsi="Calibri" w:cs="Calibri"/>
              </w:rPr>
              <w:t>d</w:t>
            </w:r>
            <w:r w:rsidRPr="00F1389E">
              <w:rPr>
                <w:rFonts w:ascii="Calibri" w:eastAsia="Times New Roman" w:hAnsi="Calibri" w:cs="Calibri"/>
              </w:rPr>
              <w:t>stawowej, częstości uderzeń serca płodu, wyznacz</w:t>
            </w:r>
            <w:r w:rsidRPr="00F1389E">
              <w:rPr>
                <w:rFonts w:ascii="Calibri" w:eastAsia="Times New Roman" w:hAnsi="Calibri" w:cs="Calibri"/>
              </w:rPr>
              <w:t>a</w:t>
            </w:r>
            <w:r w:rsidRPr="00F1389E">
              <w:rPr>
                <w:rFonts w:ascii="Calibri" w:eastAsia="Times New Roman" w:hAnsi="Calibri" w:cs="Calibri"/>
              </w:rPr>
              <w:t xml:space="preserve">nie liczby akceleracji i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deceleracji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>, ocena zmienności FHR w ujęciu długo oraz krótkoterminowym)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2205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9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Możliwość dopasowania progów alarmowych przez użytkownika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2205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10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Alarmowanie o wykrytych nieprawidłowościach  – sygnał dźwiękowy i wizualny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2205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lastRenderedPageBreak/>
              <w:t>11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Alarmy tachykardii i bradykardii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2205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12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Alarm w przypadku utraty sygnału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2205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13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Tworzenie dokumentacji dotyczącej pacjentki, prz</w:t>
            </w:r>
            <w:r w:rsidRPr="00F1389E">
              <w:rPr>
                <w:rFonts w:ascii="Calibri" w:eastAsia="Times New Roman" w:hAnsi="Calibri" w:cs="Calibri"/>
              </w:rPr>
              <w:t>e</w:t>
            </w:r>
            <w:r w:rsidRPr="00F1389E">
              <w:rPr>
                <w:rFonts w:ascii="Calibri" w:eastAsia="Times New Roman" w:hAnsi="Calibri" w:cs="Calibri"/>
              </w:rPr>
              <w:t xml:space="preserve">biegu ciąży i porodu, kreślenie </w:t>
            </w:r>
            <w:r w:rsidR="00AF32D9">
              <w:rPr>
                <w:rFonts w:ascii="Calibri" w:eastAsia="Times New Roman" w:hAnsi="Calibri" w:cs="Calibri"/>
              </w:rPr>
              <w:t>kartogramu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2205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14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Wprowadzanie: własnych notatek, podawanych l</w:t>
            </w:r>
            <w:r w:rsidRPr="00F1389E">
              <w:rPr>
                <w:rFonts w:ascii="Calibri" w:eastAsia="Times New Roman" w:hAnsi="Calibri" w:cs="Calibri"/>
              </w:rPr>
              <w:t>e</w:t>
            </w:r>
            <w:r w:rsidRPr="00F1389E">
              <w:rPr>
                <w:rFonts w:ascii="Calibri" w:eastAsia="Times New Roman" w:hAnsi="Calibri" w:cs="Calibri"/>
              </w:rPr>
              <w:t>ków, wyników badań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2205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15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Test bezstresowy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2205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16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Automatyczne monitorowanie ruchów płodu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2205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17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Monitorowanie parametrów matczynych (EKG, HR, NIBP, SpO2, TEMP)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2205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18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Możliwość podglądu zapisów na urządzeniu prz</w:t>
            </w:r>
            <w:r w:rsidRPr="00F1389E">
              <w:rPr>
                <w:rFonts w:ascii="Calibri" w:eastAsia="Times New Roman" w:hAnsi="Calibri" w:cs="Calibri"/>
              </w:rPr>
              <w:t>e</w:t>
            </w:r>
            <w:r w:rsidRPr="00F1389E">
              <w:rPr>
                <w:rFonts w:ascii="Calibri" w:eastAsia="Times New Roman" w:hAnsi="Calibri" w:cs="Calibri"/>
              </w:rPr>
              <w:t>nośnym typu tablet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2205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19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Wprowadzanie danych pacjentki w trakcie monit</w:t>
            </w:r>
            <w:r w:rsidRPr="00F1389E">
              <w:rPr>
                <w:rFonts w:ascii="Calibri" w:eastAsia="Times New Roman" w:hAnsi="Calibri" w:cs="Calibri"/>
              </w:rPr>
              <w:t>o</w:t>
            </w:r>
            <w:r w:rsidRPr="00F1389E">
              <w:rPr>
                <w:rFonts w:ascii="Calibri" w:eastAsia="Times New Roman" w:hAnsi="Calibri" w:cs="Calibri"/>
              </w:rPr>
              <w:t>rowania i po jego zakończeniu. Możliwość edycji danych pacjentki w archiwum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2205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20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Możliwość przeglądania zapisów archiwalnych m</w:t>
            </w:r>
            <w:r w:rsidRPr="00F1389E">
              <w:rPr>
                <w:rFonts w:ascii="Calibri" w:eastAsia="Times New Roman" w:hAnsi="Calibri" w:cs="Calibri"/>
              </w:rPr>
              <w:t>o</w:t>
            </w:r>
            <w:r w:rsidRPr="00F1389E">
              <w:rPr>
                <w:rFonts w:ascii="Calibri" w:eastAsia="Times New Roman" w:hAnsi="Calibri" w:cs="Calibri"/>
              </w:rPr>
              <w:t>nitorowanej pacjentki w trakcie badania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2205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21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Możliwość rozbudowy o kolejne stanowiska po</w:t>
            </w:r>
            <w:r w:rsidRPr="00F1389E">
              <w:rPr>
                <w:rFonts w:ascii="Calibri" w:eastAsia="Times New Roman" w:hAnsi="Calibri" w:cs="Calibri"/>
              </w:rPr>
              <w:t>d</w:t>
            </w:r>
            <w:r w:rsidRPr="00F1389E">
              <w:rPr>
                <w:rFonts w:ascii="Calibri" w:eastAsia="Times New Roman" w:hAnsi="Calibri" w:cs="Calibri"/>
              </w:rPr>
              <w:t>glądu i dostępu do zapisów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2205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22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Monitorowanie ciąży bliźniaczej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2205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23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Wspólna baza danych dla wszystkich podłączonych stanowisk KTG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2205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24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Bezpłatna aktualizacja oprogramowania w okresie gwarancji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D20E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D20E8C" w:rsidP="00220524">
            <w:pPr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F1389E">
              <w:rPr>
                <w:rFonts w:ascii="Calibri" w:eastAsia="Times New Roman" w:hAnsi="Calibri" w:cs="Calibri"/>
                <w:b/>
                <w:bCs/>
              </w:rPr>
              <w:t>Wyposażenie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E8C" w:rsidRPr="00F1389E" w:rsidRDefault="00D20E8C" w:rsidP="0007039A">
            <w:pPr>
              <w:jc w:val="center"/>
              <w:rPr>
                <w:rFonts w:ascii="Calibri" w:eastAsia="Times New Roman" w:hAnsi="Calibri" w:cs="Calibri"/>
                <w:b/>
                <w:bCs/>
              </w:rPr>
            </w:pPr>
          </w:p>
        </w:tc>
      </w:tr>
      <w:tr w:rsidR="00D20E8C" w:rsidRPr="00F1389E" w:rsidTr="002205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983FDF" w:rsidP="00983FDF">
            <w:pPr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25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Stanowisko centralne - serwer + podgląd 2w1 (1 sztuka) - Parametry serwera równoważne lub wy</w:t>
            </w:r>
            <w:r w:rsidRPr="00F1389E">
              <w:rPr>
                <w:rFonts w:ascii="Calibri" w:eastAsia="Times New Roman" w:hAnsi="Calibri" w:cs="Calibri"/>
              </w:rPr>
              <w:t>ż</w:t>
            </w:r>
            <w:r w:rsidRPr="00F1389E">
              <w:rPr>
                <w:rFonts w:ascii="Calibri" w:eastAsia="Times New Roman" w:hAnsi="Calibri" w:cs="Calibri"/>
              </w:rPr>
              <w:t xml:space="preserve">sze: ekran min. 21",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Full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 xml:space="preserve"> HD, 4GB RAM, 1 x RJ45, 2 x USB, mysz, klawiatura, oprogramowanie.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2205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E8C" w:rsidRPr="00F1389E" w:rsidRDefault="00983FDF" w:rsidP="00983FDF">
            <w:pPr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26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 xml:space="preserve">Stanowisko monitorujące (1 sztuka), parametry równoważne lub wyższe: ekran min. 21",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Full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 xml:space="preserve"> HD, 4GB RAM, 1 x RJ45, 2 x USB, mysz, klawiatura, opr</w:t>
            </w:r>
            <w:r w:rsidRPr="00F1389E">
              <w:rPr>
                <w:rFonts w:ascii="Calibri" w:eastAsia="Times New Roman" w:hAnsi="Calibri" w:cs="Calibri"/>
              </w:rPr>
              <w:t>o</w:t>
            </w:r>
            <w:r w:rsidRPr="00F1389E">
              <w:rPr>
                <w:rFonts w:ascii="Calibri" w:eastAsia="Times New Roman" w:hAnsi="Calibri" w:cs="Calibri"/>
              </w:rPr>
              <w:t>gramowanie.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D20E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C" w:rsidRPr="00F1389E" w:rsidRDefault="00D20E8C" w:rsidP="00AF32D9">
            <w:pPr>
              <w:rPr>
                <w:rFonts w:ascii="Calibri" w:eastAsia="Times New Roman" w:hAnsi="Calibri" w:cs="Calibri"/>
                <w:b/>
                <w:bCs/>
              </w:rPr>
            </w:pPr>
            <w:r w:rsidRPr="00F1389E">
              <w:rPr>
                <w:rFonts w:ascii="Calibri" w:eastAsia="Times New Roman" w:hAnsi="Calibri" w:cs="Calibri"/>
                <w:b/>
                <w:bCs/>
              </w:rPr>
              <w:t>V</w:t>
            </w:r>
            <w:r w:rsidR="00983FDF">
              <w:rPr>
                <w:rFonts w:ascii="Calibri" w:eastAsia="Times New Roman" w:hAnsi="Calibri" w:cs="Calibri"/>
                <w:b/>
                <w:bCs/>
              </w:rPr>
              <w:t>I</w:t>
            </w:r>
            <w:r w:rsidRPr="00F1389E">
              <w:rPr>
                <w:rFonts w:ascii="Calibri" w:eastAsia="Times New Roman" w:hAnsi="Calibri" w:cs="Calibri"/>
                <w:b/>
                <w:bCs/>
              </w:rPr>
              <w:t>.</w:t>
            </w:r>
            <w:r w:rsidR="00AF32D9">
              <w:rPr>
                <w:rFonts w:ascii="Calibri" w:eastAsia="Times New Roman" w:hAnsi="Calibri" w:cs="Calibri"/>
                <w:b/>
                <w:bCs/>
              </w:rPr>
              <w:t xml:space="preserve">  </w:t>
            </w:r>
            <w:r w:rsidRPr="00F1389E">
              <w:rPr>
                <w:rFonts w:ascii="Calibri" w:eastAsia="Times New Roman" w:hAnsi="Calibri" w:cs="Calibri"/>
                <w:b/>
                <w:bCs/>
              </w:rPr>
              <w:t xml:space="preserve"> Instalacja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jc w:val="center"/>
              <w:rPr>
                <w:rFonts w:ascii="Calibri" w:eastAsia="Times New Roman" w:hAnsi="Calibri" w:cs="Calibri"/>
                <w:b/>
                <w:bCs/>
              </w:rPr>
            </w:pPr>
          </w:p>
        </w:tc>
      </w:tr>
      <w:tr w:rsidR="00D20E8C" w:rsidRPr="00F1389E" w:rsidTr="002205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C" w:rsidRPr="00F1389E" w:rsidRDefault="00D20E8C" w:rsidP="0007039A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1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 xml:space="preserve">Montaż i instalacja sieci LAN oraz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WiFi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 xml:space="preserve"> - pokrycie zasięgiem sieci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WiFi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 xml:space="preserve"> aparatów KTG oraz stanowisk monitorujących</w:t>
            </w:r>
            <w:r w:rsidR="00983FDF">
              <w:rPr>
                <w:rFonts w:ascii="Calibri" w:eastAsia="Times New Roman" w:hAnsi="Calibri" w:cs="Calibri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2205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C" w:rsidRPr="00F1389E" w:rsidRDefault="00D20E8C" w:rsidP="0007039A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2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Instalacja oprogramowania serwera (w tym RAID) oraz oprogramowania centrali, założenie kont uży</w:t>
            </w:r>
            <w:r w:rsidRPr="00F1389E">
              <w:rPr>
                <w:rFonts w:ascii="Calibri" w:eastAsia="Times New Roman" w:hAnsi="Calibri" w:cs="Calibri"/>
              </w:rPr>
              <w:t>t</w:t>
            </w:r>
            <w:r w:rsidRPr="00F1389E">
              <w:rPr>
                <w:rFonts w:ascii="Calibri" w:eastAsia="Times New Roman" w:hAnsi="Calibri" w:cs="Calibri"/>
              </w:rPr>
              <w:t>kowników, konfiguracja ustawień sieciowych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2205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C" w:rsidRPr="00F1389E" w:rsidRDefault="00D20E8C" w:rsidP="0007039A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3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Instalacja komputera podglądowego (stanowiska monitorującego), instalacja oprogramowania ko</w:t>
            </w:r>
            <w:r w:rsidRPr="00F1389E">
              <w:rPr>
                <w:rFonts w:ascii="Calibri" w:eastAsia="Times New Roman" w:hAnsi="Calibri" w:cs="Calibri"/>
              </w:rPr>
              <w:t>m</w:t>
            </w:r>
            <w:r w:rsidRPr="00F1389E">
              <w:rPr>
                <w:rFonts w:ascii="Calibri" w:eastAsia="Times New Roman" w:hAnsi="Calibri" w:cs="Calibri"/>
              </w:rPr>
              <w:t>putera, instalacja programu monitorującego zapisy KTG, konfiguracja ustawień sieciowych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  <w:tr w:rsidR="00D20E8C" w:rsidRPr="00F1389E" w:rsidTr="002205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C" w:rsidRPr="00F1389E" w:rsidRDefault="00D20E8C" w:rsidP="0007039A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4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 xml:space="preserve">Podłączenie aparatów KTG zaoferowanych w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pkt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 xml:space="preserve"> I oraz </w:t>
            </w:r>
            <w:proofErr w:type="spellStart"/>
            <w:r w:rsidRPr="00F1389E">
              <w:rPr>
                <w:rFonts w:ascii="Calibri" w:eastAsia="Times New Roman" w:hAnsi="Calibri" w:cs="Calibri"/>
              </w:rPr>
              <w:t>pkt</w:t>
            </w:r>
            <w:proofErr w:type="spellEnd"/>
            <w:r w:rsidRPr="00F1389E">
              <w:rPr>
                <w:rFonts w:ascii="Calibri" w:eastAsia="Times New Roman" w:hAnsi="Calibri" w:cs="Calibri"/>
              </w:rPr>
              <w:t xml:space="preserve"> II za pomocą sieci bezprzewodowej, konf</w:t>
            </w:r>
            <w:r w:rsidRPr="00F1389E">
              <w:rPr>
                <w:rFonts w:ascii="Calibri" w:eastAsia="Times New Roman" w:hAnsi="Calibri" w:cs="Calibri"/>
              </w:rPr>
              <w:t>i</w:t>
            </w:r>
            <w:r w:rsidRPr="00F1389E">
              <w:rPr>
                <w:rFonts w:ascii="Calibri" w:eastAsia="Times New Roman" w:hAnsi="Calibri" w:cs="Calibri"/>
              </w:rPr>
              <w:t>guracja urządzeń, przeprowadzenie testów zasięgu sieci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8C" w:rsidRPr="00F1389E" w:rsidRDefault="00D20E8C" w:rsidP="00D20E8C">
            <w:pPr>
              <w:jc w:val="center"/>
              <w:rPr>
                <w:rFonts w:ascii="Calibri" w:eastAsia="Times New Roman" w:hAnsi="Calibri" w:cs="Calibri"/>
              </w:rPr>
            </w:pPr>
            <w:r w:rsidRPr="00F1389E">
              <w:rPr>
                <w:rFonts w:ascii="Calibri" w:eastAsia="Times New Roman" w:hAnsi="Calibri" w:cs="Calibri"/>
              </w:rPr>
              <w:t>TAK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E8C" w:rsidRPr="00F1389E" w:rsidRDefault="00D20E8C" w:rsidP="0007039A">
            <w:pPr>
              <w:rPr>
                <w:rFonts w:ascii="Calibri" w:eastAsia="Times New Roman" w:hAnsi="Calibri" w:cs="Calibri"/>
              </w:rPr>
            </w:pPr>
          </w:p>
        </w:tc>
      </w:tr>
    </w:tbl>
    <w:p w:rsidR="001957A9" w:rsidRDefault="001957A9" w:rsidP="001957A9">
      <w:pPr>
        <w:pStyle w:val="Tytu"/>
        <w:rPr>
          <w:sz w:val="48"/>
        </w:rPr>
      </w:pPr>
    </w:p>
    <w:p w:rsidR="00102D9C" w:rsidRDefault="00102D9C" w:rsidP="00944433">
      <w:pPr>
        <w:pStyle w:val="normaltableau"/>
        <w:suppressAutoHyphens/>
        <w:spacing w:before="0" w:after="0"/>
        <w:ind w:right="-2"/>
        <w:rPr>
          <w:rFonts w:ascii="Arial" w:hAnsi="Arial" w:cs="Arial"/>
          <w:sz w:val="18"/>
          <w:szCs w:val="18"/>
          <w:lang w:val="pl-PL" w:eastAsia="ar-SA"/>
        </w:rPr>
      </w:pPr>
    </w:p>
    <w:p w:rsidR="00BF3F3D" w:rsidRPr="00983FDF" w:rsidRDefault="00BF3F3D" w:rsidP="00BF3F3D">
      <w:pPr>
        <w:pStyle w:val="Teksttreci40"/>
        <w:shd w:val="clear" w:color="auto" w:fill="auto"/>
        <w:spacing w:before="0" w:after="0" w:line="240" w:lineRule="auto"/>
        <w:ind w:left="4440"/>
        <w:rPr>
          <w:rFonts w:asciiTheme="minorHAnsi" w:hAnsiTheme="minorHAnsi" w:cstheme="minorHAnsi"/>
        </w:rPr>
      </w:pPr>
      <w:r w:rsidRPr="00983FDF">
        <w:rPr>
          <w:rStyle w:val="Teksttreci4"/>
          <w:rFonts w:asciiTheme="minorHAnsi" w:hAnsiTheme="minorHAnsi" w:cstheme="minorHAnsi"/>
          <w:b/>
          <w:bCs/>
          <w:color w:val="000000"/>
        </w:rPr>
        <w:lastRenderedPageBreak/>
        <w:t>Oświadczenia</w:t>
      </w:r>
    </w:p>
    <w:p w:rsidR="00BF3F3D" w:rsidRPr="00983FDF" w:rsidRDefault="00BF3F3D" w:rsidP="00BF3F3D">
      <w:pPr>
        <w:pStyle w:val="Teksttreci40"/>
        <w:shd w:val="clear" w:color="auto" w:fill="auto"/>
        <w:spacing w:before="0" w:after="0" w:line="240" w:lineRule="auto"/>
        <w:jc w:val="both"/>
        <w:rPr>
          <w:rFonts w:asciiTheme="minorHAnsi" w:hAnsiTheme="minorHAnsi" w:cstheme="minorHAnsi"/>
        </w:rPr>
      </w:pPr>
      <w:r w:rsidRPr="00983FDF">
        <w:rPr>
          <w:rStyle w:val="Teksttreci4"/>
          <w:rFonts w:asciiTheme="minorHAnsi" w:hAnsiTheme="minorHAnsi" w:cstheme="minorHAnsi"/>
          <w:b/>
          <w:bCs/>
          <w:color w:val="000000"/>
        </w:rPr>
        <w:t>Niniejszym oświadczamy, że przedstawione powyżej dane są prawdziwe oraz zobowiązujemy się w przypadku wygrania przetargu, do dostarczenia sprzętu spełniającego wyspecyfikowane parametry.</w:t>
      </w:r>
    </w:p>
    <w:p w:rsidR="00BF3F3D" w:rsidRPr="00983FDF" w:rsidRDefault="00BF3F3D" w:rsidP="00BF3F3D">
      <w:pPr>
        <w:pStyle w:val="Teksttreci40"/>
        <w:shd w:val="clear" w:color="auto" w:fill="auto"/>
        <w:spacing w:before="0" w:after="0" w:line="240" w:lineRule="auto"/>
        <w:jc w:val="both"/>
        <w:rPr>
          <w:rStyle w:val="Teksttreci4"/>
          <w:rFonts w:asciiTheme="minorHAnsi" w:hAnsiTheme="minorHAnsi" w:cstheme="minorHAnsi"/>
          <w:b/>
          <w:bCs/>
          <w:color w:val="000000"/>
        </w:rPr>
      </w:pPr>
    </w:p>
    <w:p w:rsidR="00BF3F3D" w:rsidRPr="00983FDF" w:rsidRDefault="00BF3F3D" w:rsidP="00BF3F3D">
      <w:pPr>
        <w:pStyle w:val="Teksttreci40"/>
        <w:shd w:val="clear" w:color="auto" w:fill="auto"/>
        <w:spacing w:before="0" w:after="0" w:line="240" w:lineRule="auto"/>
        <w:jc w:val="both"/>
        <w:rPr>
          <w:rFonts w:asciiTheme="minorHAnsi" w:hAnsiTheme="minorHAnsi" w:cstheme="minorHAnsi"/>
        </w:rPr>
      </w:pPr>
      <w:r w:rsidRPr="00983FDF">
        <w:rPr>
          <w:rStyle w:val="Teksttreci4"/>
          <w:rFonts w:asciiTheme="minorHAnsi" w:hAnsiTheme="minorHAnsi" w:cstheme="minorHAnsi"/>
          <w:b/>
          <w:bCs/>
          <w:color w:val="000000"/>
        </w:rPr>
        <w:t>Niniejszym oświadczamy, że skonfigurowany wg powyższej specyfikacji sprzęt jest kompletny i po i</w:t>
      </w:r>
      <w:r w:rsidRPr="00983FDF">
        <w:rPr>
          <w:rStyle w:val="Teksttreci4"/>
          <w:rFonts w:asciiTheme="minorHAnsi" w:hAnsiTheme="minorHAnsi" w:cstheme="minorHAnsi"/>
          <w:b/>
          <w:bCs/>
          <w:color w:val="000000"/>
        </w:rPr>
        <w:t>n</w:t>
      </w:r>
      <w:r w:rsidRPr="00983FDF">
        <w:rPr>
          <w:rStyle w:val="Teksttreci4"/>
          <w:rFonts w:asciiTheme="minorHAnsi" w:hAnsiTheme="minorHAnsi" w:cstheme="minorHAnsi"/>
          <w:b/>
          <w:bCs/>
          <w:color w:val="000000"/>
        </w:rPr>
        <w:t>stalacji będzie gotowy do pracy bez dodatkowych zakupów, z zastrzeżeniem materiałów eksploatacy</w:t>
      </w:r>
      <w:r w:rsidRPr="00983FDF">
        <w:rPr>
          <w:rStyle w:val="Teksttreci4"/>
          <w:rFonts w:asciiTheme="minorHAnsi" w:hAnsiTheme="minorHAnsi" w:cstheme="minorHAnsi"/>
          <w:b/>
          <w:bCs/>
          <w:color w:val="000000"/>
        </w:rPr>
        <w:t>j</w:t>
      </w:r>
      <w:r w:rsidRPr="00983FDF">
        <w:rPr>
          <w:rStyle w:val="Teksttreci4"/>
          <w:rFonts w:asciiTheme="minorHAnsi" w:hAnsiTheme="minorHAnsi" w:cstheme="minorHAnsi"/>
          <w:b/>
          <w:bCs/>
          <w:color w:val="000000"/>
        </w:rPr>
        <w:t>nych.</w:t>
      </w:r>
    </w:p>
    <w:p w:rsidR="00BF3F3D" w:rsidRPr="00983FDF" w:rsidRDefault="00BF3F3D" w:rsidP="00BF3F3D">
      <w:pPr>
        <w:pStyle w:val="Teksttreci21"/>
        <w:shd w:val="clear" w:color="auto" w:fill="auto"/>
        <w:spacing w:after="0" w:line="240" w:lineRule="exact"/>
        <w:rPr>
          <w:rStyle w:val="Teksttreci2Exact"/>
          <w:rFonts w:asciiTheme="minorHAnsi" w:hAnsiTheme="minorHAnsi" w:cstheme="minorHAnsi"/>
          <w:color w:val="000000"/>
        </w:rPr>
      </w:pPr>
    </w:p>
    <w:p w:rsidR="00BF3F3D" w:rsidRPr="00944433" w:rsidRDefault="00BF3F3D" w:rsidP="00BF3F3D">
      <w:pPr>
        <w:pStyle w:val="Teksttreci21"/>
        <w:shd w:val="clear" w:color="auto" w:fill="auto"/>
        <w:spacing w:after="0" w:line="240" w:lineRule="exact"/>
        <w:rPr>
          <w:rStyle w:val="Teksttreci2Exact"/>
          <w:rFonts w:asciiTheme="minorHAnsi" w:hAnsiTheme="minorHAnsi" w:cstheme="minorHAnsi"/>
          <w:color w:val="000000"/>
          <w:sz w:val="18"/>
          <w:szCs w:val="18"/>
        </w:rPr>
      </w:pPr>
    </w:p>
    <w:p w:rsidR="00BF3F3D" w:rsidRPr="00944433" w:rsidRDefault="00BF3F3D" w:rsidP="00BF3F3D">
      <w:pPr>
        <w:pStyle w:val="Teksttreci21"/>
        <w:shd w:val="clear" w:color="auto" w:fill="auto"/>
        <w:spacing w:after="0" w:line="240" w:lineRule="exact"/>
        <w:rPr>
          <w:rStyle w:val="Teksttreci2Exact"/>
          <w:rFonts w:asciiTheme="minorHAnsi" w:hAnsiTheme="minorHAnsi" w:cstheme="minorHAnsi"/>
          <w:color w:val="000000"/>
          <w:sz w:val="18"/>
          <w:szCs w:val="18"/>
        </w:rPr>
      </w:pPr>
      <w:r w:rsidRPr="00944433">
        <w:rPr>
          <w:rStyle w:val="Teksttreci2Exact"/>
          <w:rFonts w:asciiTheme="minorHAnsi" w:hAnsiTheme="minorHAnsi" w:cstheme="minorHAnsi"/>
          <w:color w:val="000000"/>
          <w:sz w:val="18"/>
          <w:szCs w:val="18"/>
        </w:rPr>
        <w:t>………………………………………..</w:t>
      </w:r>
      <w:r w:rsidRPr="00944433">
        <w:rPr>
          <w:rStyle w:val="Teksttreci2Exact"/>
          <w:rFonts w:asciiTheme="minorHAnsi" w:hAnsiTheme="minorHAnsi" w:cstheme="minorHAnsi"/>
          <w:color w:val="000000"/>
          <w:sz w:val="18"/>
          <w:szCs w:val="18"/>
        </w:rPr>
        <w:tab/>
      </w:r>
      <w:r w:rsidRPr="00944433">
        <w:rPr>
          <w:rStyle w:val="Teksttreci2Exact"/>
          <w:rFonts w:asciiTheme="minorHAnsi" w:hAnsiTheme="minorHAnsi" w:cstheme="minorHAnsi"/>
          <w:color w:val="000000"/>
          <w:sz w:val="18"/>
          <w:szCs w:val="18"/>
        </w:rPr>
        <w:tab/>
      </w:r>
      <w:r w:rsidRPr="00944433">
        <w:rPr>
          <w:rStyle w:val="Teksttreci2Exact"/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Style w:val="Teksttreci2Exact"/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Style w:val="Teksttreci2Exact"/>
          <w:rFonts w:asciiTheme="minorHAnsi" w:hAnsiTheme="minorHAnsi" w:cstheme="minorHAnsi"/>
          <w:color w:val="000000"/>
          <w:sz w:val="18"/>
          <w:szCs w:val="18"/>
        </w:rPr>
        <w:tab/>
      </w:r>
      <w:r w:rsidRPr="00944433">
        <w:rPr>
          <w:rStyle w:val="Teksttreci2Exact"/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Style w:val="Teksttreci2Exact"/>
          <w:rFonts w:asciiTheme="minorHAnsi" w:hAnsiTheme="minorHAnsi" w:cstheme="minorHAnsi"/>
          <w:color w:val="000000"/>
          <w:sz w:val="18"/>
          <w:szCs w:val="18"/>
        </w:rPr>
        <w:tab/>
      </w:r>
      <w:r w:rsidRPr="00944433">
        <w:rPr>
          <w:rStyle w:val="Teksttreci2Exact"/>
          <w:rFonts w:asciiTheme="minorHAnsi" w:hAnsiTheme="minorHAnsi" w:cstheme="minorHAnsi"/>
          <w:color w:val="000000"/>
          <w:sz w:val="18"/>
          <w:szCs w:val="18"/>
        </w:rPr>
        <w:t>………………</w:t>
      </w:r>
      <w:r w:rsidR="00547F51">
        <w:rPr>
          <w:rStyle w:val="Teksttreci2Exact"/>
          <w:rFonts w:asciiTheme="minorHAnsi" w:hAnsiTheme="minorHAnsi" w:cstheme="minorHAnsi"/>
          <w:color w:val="000000"/>
          <w:sz w:val="18"/>
          <w:szCs w:val="18"/>
        </w:rPr>
        <w:t>.</w:t>
      </w:r>
      <w:r w:rsidRPr="00944433">
        <w:rPr>
          <w:rStyle w:val="Teksttreci2Exact"/>
          <w:rFonts w:asciiTheme="minorHAnsi" w:hAnsiTheme="minorHAnsi" w:cstheme="minorHAnsi"/>
          <w:color w:val="000000"/>
          <w:sz w:val="18"/>
          <w:szCs w:val="18"/>
        </w:rPr>
        <w:t>…</w:t>
      </w:r>
      <w:r w:rsidR="00547F51">
        <w:rPr>
          <w:rStyle w:val="Teksttreci2Exact"/>
          <w:rFonts w:asciiTheme="minorHAnsi" w:hAnsiTheme="minorHAnsi" w:cstheme="minorHAnsi"/>
          <w:color w:val="000000"/>
          <w:sz w:val="18"/>
          <w:szCs w:val="18"/>
        </w:rPr>
        <w:t>…………</w:t>
      </w:r>
      <w:r w:rsidRPr="00944433">
        <w:rPr>
          <w:rStyle w:val="Teksttreci2Exact"/>
          <w:rFonts w:asciiTheme="minorHAnsi" w:hAnsiTheme="minorHAnsi" w:cstheme="minorHAnsi"/>
          <w:color w:val="000000"/>
          <w:sz w:val="18"/>
          <w:szCs w:val="18"/>
        </w:rPr>
        <w:t>……………………………..</w:t>
      </w:r>
      <w:r w:rsidRPr="00944433">
        <w:rPr>
          <w:rStyle w:val="Teksttreci2Exact"/>
          <w:rFonts w:asciiTheme="minorHAnsi" w:hAnsiTheme="minorHAnsi" w:cstheme="minorHAnsi"/>
          <w:color w:val="000000"/>
          <w:sz w:val="18"/>
          <w:szCs w:val="18"/>
        </w:rPr>
        <w:tab/>
      </w:r>
      <w:r w:rsidRPr="00944433">
        <w:rPr>
          <w:rStyle w:val="Teksttreci2Exact"/>
          <w:rFonts w:asciiTheme="minorHAnsi" w:hAnsiTheme="minorHAnsi" w:cstheme="minorHAnsi"/>
          <w:color w:val="000000"/>
          <w:sz w:val="18"/>
          <w:szCs w:val="18"/>
        </w:rPr>
        <w:tab/>
      </w:r>
    </w:p>
    <w:p w:rsidR="00BF3F3D" w:rsidRPr="00944433" w:rsidRDefault="00547F51" w:rsidP="00BF3F3D">
      <w:pPr>
        <w:pStyle w:val="Teksttreci21"/>
        <w:shd w:val="clear" w:color="auto" w:fill="auto"/>
        <w:spacing w:after="0" w:line="240" w:lineRule="exact"/>
        <w:rPr>
          <w:rStyle w:val="Teksttreci2"/>
          <w:rFonts w:asciiTheme="minorHAnsi" w:hAnsiTheme="minorHAnsi" w:cstheme="minorHAnsi"/>
          <w:color w:val="000000"/>
          <w:sz w:val="18"/>
          <w:szCs w:val="18"/>
        </w:rPr>
      </w:pPr>
      <w:r>
        <w:rPr>
          <w:rStyle w:val="Teksttreci2Exact"/>
          <w:rFonts w:asciiTheme="minorHAnsi" w:hAnsiTheme="minorHAnsi" w:cstheme="minorHAnsi"/>
          <w:color w:val="000000"/>
          <w:sz w:val="18"/>
          <w:szCs w:val="18"/>
        </w:rPr>
        <w:t xml:space="preserve">    </w:t>
      </w:r>
      <w:r w:rsidR="00BF3F3D" w:rsidRPr="00944433">
        <w:rPr>
          <w:rStyle w:val="Teksttreci2Exact"/>
          <w:rFonts w:asciiTheme="minorHAnsi" w:hAnsiTheme="minorHAnsi" w:cstheme="minorHAnsi"/>
          <w:color w:val="000000"/>
          <w:sz w:val="18"/>
          <w:szCs w:val="18"/>
        </w:rPr>
        <w:t>(miejscowość i data )</w:t>
      </w:r>
      <w:r w:rsidR="00BF3F3D" w:rsidRPr="00944433">
        <w:rPr>
          <w:rStyle w:val="Teksttreci2Exact"/>
          <w:rFonts w:asciiTheme="minorHAnsi" w:hAnsiTheme="minorHAnsi" w:cstheme="minorHAnsi"/>
          <w:color w:val="000000"/>
          <w:sz w:val="18"/>
          <w:szCs w:val="18"/>
        </w:rPr>
        <w:tab/>
      </w:r>
      <w:r w:rsidR="00BF3F3D" w:rsidRPr="00944433">
        <w:rPr>
          <w:rStyle w:val="Teksttreci2Exact"/>
          <w:rFonts w:asciiTheme="minorHAnsi" w:hAnsiTheme="minorHAnsi" w:cstheme="minorHAnsi"/>
          <w:color w:val="000000"/>
          <w:sz w:val="18"/>
          <w:szCs w:val="18"/>
        </w:rPr>
        <w:tab/>
      </w:r>
      <w:r w:rsidR="00BF3F3D" w:rsidRPr="00944433">
        <w:rPr>
          <w:rStyle w:val="Teksttreci2Exact"/>
          <w:rFonts w:asciiTheme="minorHAnsi" w:hAnsiTheme="minorHAnsi" w:cstheme="minorHAnsi"/>
          <w:color w:val="000000"/>
          <w:sz w:val="18"/>
          <w:szCs w:val="18"/>
        </w:rPr>
        <w:tab/>
      </w:r>
      <w:r w:rsidR="00BF3F3D" w:rsidRPr="00944433">
        <w:rPr>
          <w:rStyle w:val="Teksttreci2Exact"/>
          <w:rFonts w:asciiTheme="minorHAnsi" w:hAnsiTheme="minorHAnsi" w:cstheme="minorHAnsi"/>
          <w:color w:val="000000"/>
          <w:sz w:val="18"/>
          <w:szCs w:val="18"/>
        </w:rPr>
        <w:tab/>
      </w:r>
      <w:r w:rsidR="00BF3F3D" w:rsidRPr="00944433">
        <w:rPr>
          <w:rStyle w:val="Teksttreci2Exact"/>
          <w:rFonts w:asciiTheme="minorHAnsi" w:hAnsiTheme="minorHAnsi" w:cstheme="minorHAnsi"/>
          <w:color w:val="000000"/>
          <w:sz w:val="18"/>
          <w:szCs w:val="18"/>
        </w:rPr>
        <w:tab/>
      </w:r>
      <w:r w:rsidR="00BF3F3D" w:rsidRPr="00944433">
        <w:rPr>
          <w:rStyle w:val="Teksttreci2Exact"/>
          <w:rFonts w:asciiTheme="minorHAnsi" w:hAnsiTheme="minorHAnsi" w:cstheme="minorHAnsi"/>
          <w:color w:val="000000"/>
          <w:sz w:val="18"/>
          <w:szCs w:val="18"/>
        </w:rPr>
        <w:tab/>
      </w:r>
      <w:r w:rsidR="00BF3F3D">
        <w:rPr>
          <w:rStyle w:val="Teksttreci2Exact"/>
          <w:rFonts w:asciiTheme="minorHAnsi" w:hAnsiTheme="minorHAnsi" w:cstheme="minorHAnsi"/>
          <w:color w:val="000000"/>
          <w:sz w:val="18"/>
          <w:szCs w:val="18"/>
        </w:rPr>
        <w:tab/>
      </w:r>
      <w:r w:rsidR="00BF3F3D" w:rsidRPr="00944433">
        <w:rPr>
          <w:rStyle w:val="Teksttreci2"/>
          <w:rFonts w:asciiTheme="minorHAnsi" w:hAnsiTheme="minorHAnsi" w:cstheme="minorHAnsi"/>
          <w:color w:val="000000"/>
          <w:sz w:val="18"/>
          <w:szCs w:val="18"/>
        </w:rPr>
        <w:t xml:space="preserve">(pieczątka i podpis osoby upoważnionej </w:t>
      </w:r>
    </w:p>
    <w:p w:rsidR="00BF3F3D" w:rsidRDefault="00BF3F3D" w:rsidP="00BF3F3D">
      <w:pPr>
        <w:pStyle w:val="Teksttreci21"/>
        <w:shd w:val="clear" w:color="auto" w:fill="auto"/>
        <w:spacing w:after="0" w:line="240" w:lineRule="exact"/>
        <w:ind w:left="4320" w:firstLine="720"/>
        <w:rPr>
          <w:rStyle w:val="Teksttreci2"/>
          <w:rFonts w:asciiTheme="minorHAnsi" w:hAnsiTheme="minorHAnsi" w:cstheme="minorHAnsi"/>
          <w:color w:val="000000"/>
          <w:sz w:val="18"/>
          <w:szCs w:val="18"/>
        </w:rPr>
      </w:pPr>
      <w:r w:rsidRPr="00944433">
        <w:rPr>
          <w:rStyle w:val="Teksttreci2"/>
          <w:rFonts w:asciiTheme="minorHAnsi" w:hAnsiTheme="minorHAnsi" w:cstheme="minorHAnsi"/>
          <w:color w:val="000000"/>
          <w:sz w:val="18"/>
          <w:szCs w:val="18"/>
        </w:rPr>
        <w:t xml:space="preserve">    </w:t>
      </w:r>
      <w:r>
        <w:rPr>
          <w:rStyle w:val="Teksttreci2"/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Style w:val="Teksttreci2"/>
          <w:rFonts w:asciiTheme="minorHAnsi" w:hAnsiTheme="minorHAnsi" w:cstheme="minorHAnsi"/>
          <w:color w:val="000000"/>
          <w:sz w:val="18"/>
          <w:szCs w:val="18"/>
        </w:rPr>
        <w:tab/>
      </w:r>
      <w:r w:rsidRPr="00944433">
        <w:rPr>
          <w:rStyle w:val="Teksttreci2"/>
          <w:rFonts w:asciiTheme="minorHAnsi" w:hAnsiTheme="minorHAnsi" w:cstheme="minorHAnsi"/>
          <w:color w:val="000000"/>
          <w:sz w:val="18"/>
          <w:szCs w:val="18"/>
        </w:rPr>
        <w:t xml:space="preserve">  do reprezentowania Wykonawcy)</w:t>
      </w:r>
    </w:p>
    <w:p w:rsidR="00826470" w:rsidRPr="00826470" w:rsidRDefault="00826470" w:rsidP="00826470">
      <w:pPr>
        <w:tabs>
          <w:tab w:val="left" w:pos="2160"/>
        </w:tabs>
      </w:pPr>
    </w:p>
    <w:sectPr w:rsidR="00826470" w:rsidRPr="00826470" w:rsidSect="002C5D01">
      <w:type w:val="continuous"/>
      <w:pgSz w:w="11900" w:h="16840"/>
      <w:pgMar w:top="851" w:right="816" w:bottom="709" w:left="697" w:header="0" w:footer="3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21647224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2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3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4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5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6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7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8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Nagwek8"/>
      <w:lvlText w:val="§ %1."/>
      <w:lvlJc w:val="left"/>
      <w:pPr>
        <w:tabs>
          <w:tab w:val="num" w:pos="0"/>
        </w:tabs>
        <w:ind w:left="0" w:firstLine="0"/>
      </w:pPr>
      <w:rPr>
        <w:rFonts w:ascii="Arial Black" w:hAnsi="Arial Black"/>
        <w:b w:val="0"/>
        <w:i w:val="0"/>
        <w:sz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2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3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4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5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6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7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8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</w:abstractNum>
  <w:abstractNum w:abstractNumId="4">
    <w:nsid w:val="00000005"/>
    <w:multiLevelType w:val="multilevel"/>
    <w:tmpl w:val="00000004"/>
    <w:lvl w:ilvl="0">
      <w:start w:val="1"/>
      <w:numFmt w:val="bullet"/>
      <w:lvlText w:val="&gt;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start w:val="1"/>
      <w:numFmt w:val="bullet"/>
      <w:lvlText w:val="&gt;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2">
      <w:start w:val="1"/>
      <w:numFmt w:val="bullet"/>
      <w:lvlText w:val="&gt;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3">
      <w:start w:val="1"/>
      <w:numFmt w:val="bullet"/>
      <w:lvlText w:val="&gt;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4">
      <w:start w:val="1"/>
      <w:numFmt w:val="bullet"/>
      <w:lvlText w:val="&gt;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5">
      <w:start w:val="1"/>
      <w:numFmt w:val="bullet"/>
      <w:lvlText w:val="&gt;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6">
      <w:start w:val="1"/>
      <w:numFmt w:val="bullet"/>
      <w:lvlText w:val="&gt;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7">
      <w:start w:val="1"/>
      <w:numFmt w:val="bullet"/>
      <w:lvlText w:val="&gt;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8">
      <w:start w:val="1"/>
      <w:numFmt w:val="bullet"/>
      <w:lvlText w:val="&gt;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</w:abstractNum>
  <w:abstractNum w:abstractNumId="5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2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3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4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5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6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7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8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</w:abstractNum>
  <w:abstractNum w:abstractNumId="6">
    <w:nsid w:val="00000009"/>
    <w:multiLevelType w:val="multilevel"/>
    <w:tmpl w:val="00000008"/>
    <w:lvl w:ilvl="0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2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3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4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5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6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7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8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</w:abstractNum>
  <w:abstractNum w:abstractNumId="7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2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3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4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5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6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7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8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</w:abstractNum>
  <w:abstractNum w:abstractNumId="8">
    <w:nsid w:val="0000000D"/>
    <w:multiLevelType w:val="multilevel"/>
    <w:tmpl w:val="0000000C"/>
    <w:lvl w:ilvl="0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2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3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4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5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6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7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8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</w:abstractNum>
  <w:abstractNum w:abstractNumId="9">
    <w:nsid w:val="0119426B"/>
    <w:multiLevelType w:val="hybridMultilevel"/>
    <w:tmpl w:val="8918F6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0B7E1EED"/>
    <w:multiLevelType w:val="hybridMultilevel"/>
    <w:tmpl w:val="78A0F1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C583628"/>
    <w:multiLevelType w:val="hybridMultilevel"/>
    <w:tmpl w:val="9A0E9A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28F2F5B"/>
    <w:multiLevelType w:val="hybridMultilevel"/>
    <w:tmpl w:val="0D609266"/>
    <w:lvl w:ilvl="0" w:tplc="1A2669CC">
      <w:start w:val="2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52860D8"/>
    <w:multiLevelType w:val="hybridMultilevel"/>
    <w:tmpl w:val="8918F6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D0E6474"/>
    <w:multiLevelType w:val="hybridMultilevel"/>
    <w:tmpl w:val="B23400D2"/>
    <w:lvl w:ilvl="0" w:tplc="D8689E6A">
      <w:numFmt w:val="bullet"/>
      <w:lvlText w:val=""/>
      <w:lvlJc w:val="left"/>
      <w:pPr>
        <w:ind w:left="339" w:hanging="360"/>
      </w:pPr>
      <w:rPr>
        <w:rFonts w:ascii="Wingdings" w:eastAsia="Arial Unicode MS" w:hAnsi="Wingdings" w:cstheme="minorHAnsi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99" w:hanging="360"/>
      </w:pPr>
      <w:rPr>
        <w:rFonts w:ascii="Wingdings" w:hAnsi="Wingdings" w:hint="default"/>
      </w:rPr>
    </w:lvl>
  </w:abstractNum>
  <w:abstractNum w:abstractNumId="15">
    <w:nsid w:val="30F15A67"/>
    <w:multiLevelType w:val="multilevel"/>
    <w:tmpl w:val="BB0AF43E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</w:abstractNum>
  <w:abstractNum w:abstractNumId="16">
    <w:nsid w:val="31AC5242"/>
    <w:multiLevelType w:val="hybridMultilevel"/>
    <w:tmpl w:val="B58EA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C2347"/>
    <w:multiLevelType w:val="hybridMultilevel"/>
    <w:tmpl w:val="10AE2192"/>
    <w:lvl w:ilvl="0" w:tplc="82BCCC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602FF2"/>
    <w:multiLevelType w:val="hybridMultilevel"/>
    <w:tmpl w:val="1166F54E"/>
    <w:lvl w:ilvl="0" w:tplc="12DA8E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165395"/>
    <w:multiLevelType w:val="hybridMultilevel"/>
    <w:tmpl w:val="7472A318"/>
    <w:lvl w:ilvl="0" w:tplc="BDD668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C318EB"/>
    <w:multiLevelType w:val="hybridMultilevel"/>
    <w:tmpl w:val="99CCC280"/>
    <w:lvl w:ilvl="0" w:tplc="59D49ABC">
      <w:numFmt w:val="bullet"/>
      <w:lvlText w:val=""/>
      <w:lvlJc w:val="left"/>
      <w:pPr>
        <w:ind w:left="339" w:hanging="360"/>
      </w:pPr>
      <w:rPr>
        <w:rFonts w:ascii="Wingdings" w:eastAsia="Arial Unicode MS" w:hAnsi="Wingdings" w:cstheme="minorHAnsi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99" w:hanging="360"/>
      </w:pPr>
      <w:rPr>
        <w:rFonts w:ascii="Wingdings" w:hAnsi="Wingdings" w:hint="default"/>
      </w:rPr>
    </w:lvl>
  </w:abstractNum>
  <w:abstractNum w:abstractNumId="21">
    <w:nsid w:val="45661AF8"/>
    <w:multiLevelType w:val="hybridMultilevel"/>
    <w:tmpl w:val="AE84A4DA"/>
    <w:lvl w:ilvl="0" w:tplc="314450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7C379E"/>
    <w:multiLevelType w:val="hybridMultilevel"/>
    <w:tmpl w:val="BF1E76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9F2142"/>
    <w:multiLevelType w:val="hybridMultilevel"/>
    <w:tmpl w:val="7AC0BF22"/>
    <w:lvl w:ilvl="0" w:tplc="18C4724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261550"/>
    <w:multiLevelType w:val="hybridMultilevel"/>
    <w:tmpl w:val="91C6E4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F365F93"/>
    <w:multiLevelType w:val="hybridMultilevel"/>
    <w:tmpl w:val="1F8C9FB2"/>
    <w:lvl w:ilvl="0" w:tplc="69484BE6">
      <w:numFmt w:val="bullet"/>
      <w:lvlText w:val=""/>
      <w:lvlJc w:val="left"/>
      <w:pPr>
        <w:ind w:left="720" w:hanging="360"/>
      </w:pPr>
      <w:rPr>
        <w:rFonts w:ascii="Wingdings" w:eastAsia="Arial Unicode MS" w:hAnsi="Wingdings" w:cstheme="minorHAnsi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2326DA"/>
    <w:multiLevelType w:val="hybridMultilevel"/>
    <w:tmpl w:val="7852640A"/>
    <w:lvl w:ilvl="0" w:tplc="0415000F">
      <w:start w:val="1"/>
      <w:numFmt w:val="decimal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7">
    <w:nsid w:val="6AF877D0"/>
    <w:multiLevelType w:val="hybridMultilevel"/>
    <w:tmpl w:val="4C7A3A42"/>
    <w:lvl w:ilvl="0" w:tplc="C86C61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760AFE"/>
    <w:multiLevelType w:val="hybridMultilevel"/>
    <w:tmpl w:val="C7DA6D20"/>
    <w:lvl w:ilvl="0" w:tplc="B2FE33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C12CD5"/>
    <w:multiLevelType w:val="hybridMultilevel"/>
    <w:tmpl w:val="5DE0E25A"/>
    <w:lvl w:ilvl="0" w:tplc="FCBEAE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05133C"/>
    <w:multiLevelType w:val="hybridMultilevel"/>
    <w:tmpl w:val="75581B5A"/>
    <w:lvl w:ilvl="0" w:tplc="E2BCD2EE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7"/>
  </w:num>
  <w:num w:numId="5">
    <w:abstractNumId w:val="8"/>
  </w:num>
  <w:num w:numId="6">
    <w:abstractNumId w:val="22"/>
  </w:num>
  <w:num w:numId="7">
    <w:abstractNumId w:val="23"/>
  </w:num>
  <w:num w:numId="8">
    <w:abstractNumId w:val="2"/>
  </w:num>
  <w:num w:numId="9">
    <w:abstractNumId w:val="12"/>
  </w:num>
  <w:num w:numId="10">
    <w:abstractNumId w:val="13"/>
  </w:num>
  <w:num w:numId="11">
    <w:abstractNumId w:val="0"/>
  </w:num>
  <w:num w:numId="12">
    <w:abstractNumId w:val="16"/>
  </w:num>
  <w:num w:numId="13">
    <w:abstractNumId w:val="10"/>
  </w:num>
  <w:num w:numId="14">
    <w:abstractNumId w:val="19"/>
  </w:num>
  <w:num w:numId="15">
    <w:abstractNumId w:val="27"/>
  </w:num>
  <w:num w:numId="16">
    <w:abstractNumId w:val="28"/>
  </w:num>
  <w:num w:numId="17">
    <w:abstractNumId w:val="21"/>
  </w:num>
  <w:num w:numId="18">
    <w:abstractNumId w:val="29"/>
  </w:num>
  <w:num w:numId="19">
    <w:abstractNumId w:val="17"/>
  </w:num>
  <w:num w:numId="20">
    <w:abstractNumId w:val="18"/>
  </w:num>
  <w:num w:numId="21">
    <w:abstractNumId w:val="3"/>
  </w:num>
  <w:num w:numId="22">
    <w:abstractNumId w:val="4"/>
  </w:num>
  <w:num w:numId="23">
    <w:abstractNumId w:val="11"/>
  </w:num>
  <w:num w:numId="24">
    <w:abstractNumId w:val="26"/>
  </w:num>
  <w:num w:numId="25">
    <w:abstractNumId w:val="9"/>
  </w:num>
  <w:num w:numId="26">
    <w:abstractNumId w:val="20"/>
  </w:num>
  <w:num w:numId="27">
    <w:abstractNumId w:val="14"/>
  </w:num>
  <w:num w:numId="28">
    <w:abstractNumId w:val="25"/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</w:num>
  <w:num w:numId="31">
    <w:abstractNumId w:val="24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proofState w:spelling="clean"/>
  <w:defaultTabStop w:val="720"/>
  <w:autoHyphenation/>
  <w:hyphenationZone w:val="425"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  <w:useFELayout/>
  </w:compat>
  <w:rsids>
    <w:rsidRoot w:val="005C5A55"/>
    <w:rsid w:val="0002241D"/>
    <w:rsid w:val="000339C3"/>
    <w:rsid w:val="00035E40"/>
    <w:rsid w:val="0007039A"/>
    <w:rsid w:val="000C0705"/>
    <w:rsid w:val="000C353A"/>
    <w:rsid w:val="000D23DA"/>
    <w:rsid w:val="00102A84"/>
    <w:rsid w:val="00102D9C"/>
    <w:rsid w:val="00105A6F"/>
    <w:rsid w:val="001123DC"/>
    <w:rsid w:val="00114BBD"/>
    <w:rsid w:val="00133A41"/>
    <w:rsid w:val="00137FAE"/>
    <w:rsid w:val="00166C10"/>
    <w:rsid w:val="001710E9"/>
    <w:rsid w:val="00187167"/>
    <w:rsid w:val="00192B16"/>
    <w:rsid w:val="001957A9"/>
    <w:rsid w:val="001A6A6E"/>
    <w:rsid w:val="001C1478"/>
    <w:rsid w:val="001D5E2A"/>
    <w:rsid w:val="001E16FF"/>
    <w:rsid w:val="001F3BCD"/>
    <w:rsid w:val="001F52F1"/>
    <w:rsid w:val="00210CED"/>
    <w:rsid w:val="00220524"/>
    <w:rsid w:val="002331B5"/>
    <w:rsid w:val="0024133A"/>
    <w:rsid w:val="0024584A"/>
    <w:rsid w:val="002539DC"/>
    <w:rsid w:val="002645BF"/>
    <w:rsid w:val="0028183A"/>
    <w:rsid w:val="00281BDE"/>
    <w:rsid w:val="00286B80"/>
    <w:rsid w:val="002A081B"/>
    <w:rsid w:val="002A2C6A"/>
    <w:rsid w:val="002A2DD9"/>
    <w:rsid w:val="002A4E96"/>
    <w:rsid w:val="002B110E"/>
    <w:rsid w:val="002C4FDB"/>
    <w:rsid w:val="002C5D01"/>
    <w:rsid w:val="002C6455"/>
    <w:rsid w:val="002D6CBE"/>
    <w:rsid w:val="002E270B"/>
    <w:rsid w:val="002F4209"/>
    <w:rsid w:val="00303B3B"/>
    <w:rsid w:val="00315037"/>
    <w:rsid w:val="00324E63"/>
    <w:rsid w:val="00324E8F"/>
    <w:rsid w:val="0033248A"/>
    <w:rsid w:val="00341A15"/>
    <w:rsid w:val="00350BE5"/>
    <w:rsid w:val="003623AA"/>
    <w:rsid w:val="00362458"/>
    <w:rsid w:val="00364DCB"/>
    <w:rsid w:val="00370C4F"/>
    <w:rsid w:val="003A21E6"/>
    <w:rsid w:val="003B661A"/>
    <w:rsid w:val="003C5FB1"/>
    <w:rsid w:val="003D1FAB"/>
    <w:rsid w:val="003D4EDA"/>
    <w:rsid w:val="003F02DB"/>
    <w:rsid w:val="003F4423"/>
    <w:rsid w:val="003F665C"/>
    <w:rsid w:val="003F6798"/>
    <w:rsid w:val="00414FB6"/>
    <w:rsid w:val="0041650C"/>
    <w:rsid w:val="00423DCA"/>
    <w:rsid w:val="00424B17"/>
    <w:rsid w:val="00435D2E"/>
    <w:rsid w:val="00436512"/>
    <w:rsid w:val="004605E5"/>
    <w:rsid w:val="00485D6A"/>
    <w:rsid w:val="004A1F3C"/>
    <w:rsid w:val="004A444D"/>
    <w:rsid w:val="004B011C"/>
    <w:rsid w:val="004B496A"/>
    <w:rsid w:val="004B4BDB"/>
    <w:rsid w:val="004C170C"/>
    <w:rsid w:val="00514945"/>
    <w:rsid w:val="00520BAB"/>
    <w:rsid w:val="0054132F"/>
    <w:rsid w:val="005423A5"/>
    <w:rsid w:val="0054585D"/>
    <w:rsid w:val="00547F51"/>
    <w:rsid w:val="00552C5D"/>
    <w:rsid w:val="00553635"/>
    <w:rsid w:val="00556516"/>
    <w:rsid w:val="005610F5"/>
    <w:rsid w:val="005705E9"/>
    <w:rsid w:val="00570A25"/>
    <w:rsid w:val="0058126D"/>
    <w:rsid w:val="00593BDF"/>
    <w:rsid w:val="00594531"/>
    <w:rsid w:val="005945C8"/>
    <w:rsid w:val="005B1813"/>
    <w:rsid w:val="005B2BEE"/>
    <w:rsid w:val="005C1264"/>
    <w:rsid w:val="005C239B"/>
    <w:rsid w:val="005C5A55"/>
    <w:rsid w:val="005E2A26"/>
    <w:rsid w:val="005E32AF"/>
    <w:rsid w:val="005E3CC9"/>
    <w:rsid w:val="005F20B5"/>
    <w:rsid w:val="006065F2"/>
    <w:rsid w:val="006121C6"/>
    <w:rsid w:val="00615FA4"/>
    <w:rsid w:val="0063033B"/>
    <w:rsid w:val="00637DD0"/>
    <w:rsid w:val="006475E2"/>
    <w:rsid w:val="00657AD2"/>
    <w:rsid w:val="006673D2"/>
    <w:rsid w:val="0067248B"/>
    <w:rsid w:val="006A59F7"/>
    <w:rsid w:val="006B742F"/>
    <w:rsid w:val="006C5E35"/>
    <w:rsid w:val="006D62FC"/>
    <w:rsid w:val="006E0B5A"/>
    <w:rsid w:val="006E2941"/>
    <w:rsid w:val="006F709D"/>
    <w:rsid w:val="007072BB"/>
    <w:rsid w:val="00711B51"/>
    <w:rsid w:val="00721D0C"/>
    <w:rsid w:val="00725DF2"/>
    <w:rsid w:val="0073190E"/>
    <w:rsid w:val="00735521"/>
    <w:rsid w:val="00754984"/>
    <w:rsid w:val="00762934"/>
    <w:rsid w:val="00770F0B"/>
    <w:rsid w:val="00780D8F"/>
    <w:rsid w:val="00787753"/>
    <w:rsid w:val="0079748D"/>
    <w:rsid w:val="007A00FB"/>
    <w:rsid w:val="007A72FF"/>
    <w:rsid w:val="007A7738"/>
    <w:rsid w:val="007D7D63"/>
    <w:rsid w:val="007E00EB"/>
    <w:rsid w:val="007E289B"/>
    <w:rsid w:val="007F05B3"/>
    <w:rsid w:val="007F70CD"/>
    <w:rsid w:val="008012DD"/>
    <w:rsid w:val="00815168"/>
    <w:rsid w:val="00826470"/>
    <w:rsid w:val="008349F5"/>
    <w:rsid w:val="0083528D"/>
    <w:rsid w:val="008400E5"/>
    <w:rsid w:val="00843900"/>
    <w:rsid w:val="00852C8F"/>
    <w:rsid w:val="00852CFB"/>
    <w:rsid w:val="00867014"/>
    <w:rsid w:val="00872F55"/>
    <w:rsid w:val="008949C6"/>
    <w:rsid w:val="008A03BC"/>
    <w:rsid w:val="008B2DCE"/>
    <w:rsid w:val="008C1051"/>
    <w:rsid w:val="008C78D9"/>
    <w:rsid w:val="008D11BC"/>
    <w:rsid w:val="00905863"/>
    <w:rsid w:val="00914021"/>
    <w:rsid w:val="00916532"/>
    <w:rsid w:val="00916821"/>
    <w:rsid w:val="009203A2"/>
    <w:rsid w:val="009353B9"/>
    <w:rsid w:val="009441CB"/>
    <w:rsid w:val="00944433"/>
    <w:rsid w:val="00972BB3"/>
    <w:rsid w:val="0097417A"/>
    <w:rsid w:val="00983FDF"/>
    <w:rsid w:val="009941D5"/>
    <w:rsid w:val="0099759D"/>
    <w:rsid w:val="009A1167"/>
    <w:rsid w:val="009C054B"/>
    <w:rsid w:val="009D2AF8"/>
    <w:rsid w:val="009F7B2B"/>
    <w:rsid w:val="00A1406D"/>
    <w:rsid w:val="00A24390"/>
    <w:rsid w:val="00A27EAD"/>
    <w:rsid w:val="00A33B04"/>
    <w:rsid w:val="00A810AD"/>
    <w:rsid w:val="00A93226"/>
    <w:rsid w:val="00A9481B"/>
    <w:rsid w:val="00AA30D6"/>
    <w:rsid w:val="00AA4DD6"/>
    <w:rsid w:val="00AB218B"/>
    <w:rsid w:val="00AB38D5"/>
    <w:rsid w:val="00AB3EF4"/>
    <w:rsid w:val="00AD72E3"/>
    <w:rsid w:val="00AE7C29"/>
    <w:rsid w:val="00AF32D9"/>
    <w:rsid w:val="00AF49BA"/>
    <w:rsid w:val="00B00112"/>
    <w:rsid w:val="00B01541"/>
    <w:rsid w:val="00B15561"/>
    <w:rsid w:val="00B23379"/>
    <w:rsid w:val="00B25DEF"/>
    <w:rsid w:val="00B42563"/>
    <w:rsid w:val="00B44413"/>
    <w:rsid w:val="00B45C13"/>
    <w:rsid w:val="00B54B50"/>
    <w:rsid w:val="00B81AAA"/>
    <w:rsid w:val="00B91970"/>
    <w:rsid w:val="00BA5557"/>
    <w:rsid w:val="00BB2147"/>
    <w:rsid w:val="00BC3C6A"/>
    <w:rsid w:val="00BC61DB"/>
    <w:rsid w:val="00BD0885"/>
    <w:rsid w:val="00BD33E9"/>
    <w:rsid w:val="00BF171F"/>
    <w:rsid w:val="00BF3344"/>
    <w:rsid w:val="00BF3F3D"/>
    <w:rsid w:val="00C2145C"/>
    <w:rsid w:val="00C241D2"/>
    <w:rsid w:val="00C3740B"/>
    <w:rsid w:val="00C4656A"/>
    <w:rsid w:val="00C61C03"/>
    <w:rsid w:val="00C6257D"/>
    <w:rsid w:val="00C76CD8"/>
    <w:rsid w:val="00C901A4"/>
    <w:rsid w:val="00C909F8"/>
    <w:rsid w:val="00C97EDC"/>
    <w:rsid w:val="00CD02DC"/>
    <w:rsid w:val="00CD507E"/>
    <w:rsid w:val="00CE32E5"/>
    <w:rsid w:val="00CF003C"/>
    <w:rsid w:val="00CF5EBD"/>
    <w:rsid w:val="00D12225"/>
    <w:rsid w:val="00D17337"/>
    <w:rsid w:val="00D20E8C"/>
    <w:rsid w:val="00D30D33"/>
    <w:rsid w:val="00D36795"/>
    <w:rsid w:val="00D370E5"/>
    <w:rsid w:val="00D376DC"/>
    <w:rsid w:val="00D66857"/>
    <w:rsid w:val="00D76756"/>
    <w:rsid w:val="00D804AD"/>
    <w:rsid w:val="00D81E65"/>
    <w:rsid w:val="00D83A5F"/>
    <w:rsid w:val="00DB3357"/>
    <w:rsid w:val="00DB5C2E"/>
    <w:rsid w:val="00DC5D3B"/>
    <w:rsid w:val="00DF1A88"/>
    <w:rsid w:val="00E0158F"/>
    <w:rsid w:val="00E05912"/>
    <w:rsid w:val="00E37207"/>
    <w:rsid w:val="00E37364"/>
    <w:rsid w:val="00E54678"/>
    <w:rsid w:val="00E55CB3"/>
    <w:rsid w:val="00E73A41"/>
    <w:rsid w:val="00EA31FC"/>
    <w:rsid w:val="00EC4745"/>
    <w:rsid w:val="00EC6990"/>
    <w:rsid w:val="00ED0665"/>
    <w:rsid w:val="00ED0CEA"/>
    <w:rsid w:val="00EE5F0B"/>
    <w:rsid w:val="00EF0F63"/>
    <w:rsid w:val="00EF4E02"/>
    <w:rsid w:val="00EF7DE3"/>
    <w:rsid w:val="00F30C09"/>
    <w:rsid w:val="00F34F3E"/>
    <w:rsid w:val="00F518E9"/>
    <w:rsid w:val="00F53B63"/>
    <w:rsid w:val="00F70BEA"/>
    <w:rsid w:val="00F74672"/>
    <w:rsid w:val="00F923F0"/>
    <w:rsid w:val="00F95201"/>
    <w:rsid w:val="00FD5EDD"/>
    <w:rsid w:val="00FD6B91"/>
    <w:rsid w:val="00FE6CC7"/>
    <w:rsid w:val="00FF7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ne number" w:uiPriority="0"/>
    <w:lsdException w:name="page number" w:uiPriority="0"/>
    <w:lsdException w:name="List" w:uiPriority="0"/>
    <w:lsdException w:name="List Bullet" w:uiPriority="0"/>
    <w:lsdException w:name="Title" w:semiHidden="0" w:uiPriority="10" w:unhideWhenUsed="0" w:qFormat="1"/>
    <w:lsdException w:name="Signature" w:uiPriority="0"/>
    <w:lsdException w:name="Default Paragraph Font" w:unhideWhenUsed="0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nhideWhenUsed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F709D"/>
    <w:pPr>
      <w:widowControl w:val="0"/>
    </w:pPr>
    <w:rPr>
      <w:rFonts w:cs="Arial Unicode MS"/>
      <w:color w:val="000000"/>
    </w:rPr>
  </w:style>
  <w:style w:type="paragraph" w:styleId="Nagwek1">
    <w:name w:val="heading 1"/>
    <w:basedOn w:val="Normalny"/>
    <w:next w:val="Normalny"/>
    <w:link w:val="Nagwek1Znak"/>
    <w:qFormat/>
    <w:rsid w:val="00944433"/>
    <w:pPr>
      <w:keepNext/>
      <w:widowControl/>
      <w:suppressAutoHyphens/>
      <w:jc w:val="center"/>
      <w:outlineLvl w:val="0"/>
    </w:pPr>
    <w:rPr>
      <w:rFonts w:ascii="Arial" w:eastAsia="Times New Roman" w:hAnsi="Arial" w:cs="Times New Roman"/>
      <w:b/>
      <w:color w:val="auto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944433"/>
    <w:pPr>
      <w:keepNext/>
      <w:widowControl/>
      <w:suppressAutoHyphens/>
      <w:jc w:val="center"/>
      <w:outlineLvl w:val="1"/>
    </w:pPr>
    <w:rPr>
      <w:rFonts w:ascii="Arial" w:eastAsia="Times New Roman" w:hAnsi="Arial" w:cs="Times New Roman"/>
      <w:b/>
      <w:color w:val="auto"/>
      <w:sz w:val="32"/>
      <w:szCs w:val="20"/>
      <w:u w:val="single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944433"/>
    <w:pPr>
      <w:keepNext/>
      <w:widowControl/>
      <w:suppressAutoHyphens/>
      <w:jc w:val="center"/>
      <w:outlineLvl w:val="2"/>
    </w:pPr>
    <w:rPr>
      <w:rFonts w:ascii="Arial" w:eastAsia="Times New Roman" w:hAnsi="Arial" w:cs="Times New Roman"/>
      <w:b/>
      <w:color w:val="auto"/>
      <w:sz w:val="22"/>
      <w:szCs w:val="20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944433"/>
    <w:pPr>
      <w:keepNext/>
      <w:widowControl/>
      <w:suppressAutoHyphens/>
      <w:jc w:val="both"/>
      <w:outlineLvl w:val="3"/>
    </w:pPr>
    <w:rPr>
      <w:rFonts w:ascii="Arial" w:eastAsia="Times New Roman" w:hAnsi="Arial" w:cs="Times New Roman"/>
      <w:b/>
      <w:color w:val="auto"/>
      <w:sz w:val="22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944433"/>
    <w:pPr>
      <w:widowControl/>
      <w:suppressAutoHyphens/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  <w:lang w:eastAsia="ar-SA"/>
    </w:rPr>
  </w:style>
  <w:style w:type="paragraph" w:styleId="Nagwek6">
    <w:name w:val="heading 6"/>
    <w:aliases w:val="Punkty a)"/>
    <w:basedOn w:val="Normalny"/>
    <w:next w:val="Normalny"/>
    <w:link w:val="Nagwek6Znak"/>
    <w:qFormat/>
    <w:rsid w:val="00944433"/>
    <w:pPr>
      <w:widowControl/>
      <w:suppressAutoHyphens/>
      <w:spacing w:before="240" w:after="60"/>
      <w:outlineLvl w:val="5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944433"/>
    <w:pPr>
      <w:keepNext/>
      <w:widowControl/>
      <w:tabs>
        <w:tab w:val="num" w:pos="2880"/>
      </w:tabs>
      <w:suppressAutoHyphens/>
      <w:ind w:left="2880" w:hanging="360"/>
      <w:jc w:val="center"/>
      <w:outlineLvl w:val="6"/>
    </w:pPr>
    <w:rPr>
      <w:rFonts w:ascii="Arial" w:eastAsia="Times New Roman" w:hAnsi="Arial" w:cs="Times New Roman"/>
      <w:b/>
      <w:color w:val="auto"/>
      <w:sz w:val="20"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944433"/>
    <w:pPr>
      <w:widowControl/>
      <w:numPr>
        <w:numId w:val="8"/>
      </w:numPr>
      <w:suppressAutoHyphens/>
      <w:spacing w:before="240" w:after="60"/>
      <w:jc w:val="both"/>
      <w:outlineLvl w:val="7"/>
    </w:pPr>
    <w:rPr>
      <w:rFonts w:ascii="Arial" w:eastAsia="Times New Roman" w:hAnsi="Arial" w:cs="Times New Roman"/>
      <w:i/>
      <w:color w:val="auto"/>
      <w:sz w:val="20"/>
      <w:szCs w:val="20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944433"/>
    <w:pPr>
      <w:widowControl/>
      <w:tabs>
        <w:tab w:val="num" w:pos="0"/>
      </w:tabs>
      <w:suppressAutoHyphens/>
      <w:spacing w:before="240" w:after="60"/>
      <w:jc w:val="both"/>
      <w:outlineLvl w:val="8"/>
    </w:pPr>
    <w:rPr>
      <w:rFonts w:ascii="Arial" w:eastAsia="Times New Roman" w:hAnsi="Arial" w:cs="Times New Roman"/>
      <w:b/>
      <w:i/>
      <w:color w:val="auto"/>
      <w:sz w:val="18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44433"/>
    <w:rPr>
      <w:rFonts w:ascii="Arial" w:eastAsia="Times New Roman" w:hAnsi="Arial"/>
      <w:b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944433"/>
    <w:rPr>
      <w:rFonts w:ascii="Arial" w:eastAsia="Times New Roman" w:hAnsi="Arial"/>
      <w:b/>
      <w:sz w:val="32"/>
      <w:szCs w:val="20"/>
      <w:u w:val="single"/>
      <w:lang w:eastAsia="ar-SA"/>
    </w:rPr>
  </w:style>
  <w:style w:type="character" w:customStyle="1" w:styleId="Nagwek3Znak">
    <w:name w:val="Nagłówek 3 Znak"/>
    <w:basedOn w:val="Domylnaczcionkaakapitu"/>
    <w:link w:val="Nagwek3"/>
    <w:rsid w:val="00944433"/>
    <w:rPr>
      <w:rFonts w:ascii="Arial" w:eastAsia="Times New Roman" w:hAnsi="Arial"/>
      <w:b/>
      <w:sz w:val="22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944433"/>
    <w:rPr>
      <w:rFonts w:ascii="Arial" w:eastAsia="Times New Roman" w:hAnsi="Arial"/>
      <w:b/>
      <w:sz w:val="22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944433"/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aliases w:val="Punkty a) Znak"/>
    <w:basedOn w:val="Domylnaczcionkaakapitu"/>
    <w:link w:val="Nagwek6"/>
    <w:rsid w:val="00944433"/>
    <w:rPr>
      <w:rFonts w:ascii="Times New Roman" w:eastAsia="Times New Roman" w:hAnsi="Times New Roman"/>
      <w:b/>
      <w:bCs/>
      <w:sz w:val="22"/>
      <w:szCs w:val="22"/>
      <w:lang w:eastAsia="ar-SA"/>
    </w:rPr>
  </w:style>
  <w:style w:type="character" w:customStyle="1" w:styleId="Nagwek7Znak">
    <w:name w:val="Nagłówek 7 Znak"/>
    <w:basedOn w:val="Domylnaczcionkaakapitu"/>
    <w:link w:val="Nagwek7"/>
    <w:rsid w:val="00944433"/>
    <w:rPr>
      <w:rFonts w:ascii="Arial" w:eastAsia="Times New Roman" w:hAnsi="Arial"/>
      <w:b/>
      <w:sz w:val="20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944433"/>
    <w:rPr>
      <w:rFonts w:ascii="Arial" w:eastAsia="Times New Roman" w:hAnsi="Arial"/>
      <w:i/>
      <w:sz w:val="20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944433"/>
    <w:rPr>
      <w:rFonts w:ascii="Arial" w:eastAsia="Times New Roman" w:hAnsi="Arial"/>
      <w:b/>
      <w:i/>
      <w:sz w:val="18"/>
      <w:szCs w:val="20"/>
      <w:lang w:eastAsia="ar-SA"/>
    </w:rPr>
  </w:style>
  <w:style w:type="character" w:styleId="Hipercze">
    <w:name w:val="Hyperlink"/>
    <w:basedOn w:val="Domylnaczcionkaakapitu"/>
    <w:uiPriority w:val="99"/>
    <w:rsid w:val="006F709D"/>
    <w:rPr>
      <w:rFonts w:cs="Times New Roman"/>
      <w:color w:val="0066CC"/>
      <w:u w:val="single"/>
    </w:rPr>
  </w:style>
  <w:style w:type="character" w:customStyle="1" w:styleId="Teksttreci2Exact">
    <w:name w:val="Tekst treści (2) Exact"/>
    <w:basedOn w:val="Domylnaczcionkaakapitu"/>
    <w:uiPriority w:val="99"/>
    <w:rsid w:val="006F709D"/>
    <w:rPr>
      <w:rFonts w:ascii="Times New Roman" w:hAnsi="Times New Roman" w:cs="Times New Roman"/>
      <w:u w:val="none"/>
    </w:rPr>
  </w:style>
  <w:style w:type="character" w:customStyle="1" w:styleId="Nagwek22">
    <w:name w:val="Nagłówek #2 (2)_"/>
    <w:basedOn w:val="Domylnaczcionkaakapitu"/>
    <w:link w:val="Nagwek220"/>
    <w:uiPriority w:val="99"/>
    <w:locked/>
    <w:rsid w:val="006F709D"/>
    <w:rPr>
      <w:rFonts w:ascii="Calibri" w:hAnsi="Calibri" w:cs="Calibri"/>
      <w:b/>
      <w:bCs/>
      <w:sz w:val="24"/>
      <w:szCs w:val="24"/>
      <w:u w:val="none"/>
    </w:rPr>
  </w:style>
  <w:style w:type="paragraph" w:customStyle="1" w:styleId="Nagwek220">
    <w:name w:val="Nagłówek #2 (2)"/>
    <w:basedOn w:val="Normalny"/>
    <w:link w:val="Nagwek22"/>
    <w:uiPriority w:val="99"/>
    <w:rsid w:val="006F709D"/>
    <w:pPr>
      <w:shd w:val="clear" w:color="auto" w:fill="FFFFFF"/>
      <w:spacing w:after="480" w:line="240" w:lineRule="atLeast"/>
      <w:outlineLvl w:val="1"/>
    </w:pPr>
    <w:rPr>
      <w:rFonts w:ascii="Calibri" w:hAnsi="Calibri" w:cs="Calibri"/>
      <w:b/>
      <w:bCs/>
      <w:color w:val="auto"/>
    </w:rPr>
  </w:style>
  <w:style w:type="character" w:customStyle="1" w:styleId="Teksttreci2">
    <w:name w:val="Tekst treści (2)_"/>
    <w:basedOn w:val="Domylnaczcionkaakapitu"/>
    <w:link w:val="Teksttreci21"/>
    <w:uiPriority w:val="99"/>
    <w:locked/>
    <w:rsid w:val="006F709D"/>
    <w:rPr>
      <w:rFonts w:ascii="Times New Roman" w:hAnsi="Times New Roman" w:cs="Times New Roman"/>
      <w:u w:val="none"/>
    </w:rPr>
  </w:style>
  <w:style w:type="paragraph" w:customStyle="1" w:styleId="Teksttreci21">
    <w:name w:val="Tekst treści (2)1"/>
    <w:basedOn w:val="Normalny"/>
    <w:link w:val="Teksttreci2"/>
    <w:uiPriority w:val="99"/>
    <w:rsid w:val="006F709D"/>
    <w:pPr>
      <w:shd w:val="clear" w:color="auto" w:fill="FFFFFF"/>
      <w:spacing w:after="480" w:line="274" w:lineRule="exact"/>
    </w:pPr>
    <w:rPr>
      <w:rFonts w:ascii="Times New Roman" w:hAnsi="Times New Roman" w:cs="Times New Roman"/>
      <w:color w:val="auto"/>
    </w:rPr>
  </w:style>
  <w:style w:type="character" w:styleId="Pogrubienie">
    <w:name w:val="Strong"/>
    <w:aliases w:val="Tekst treści (2) + Calibri,9 pt"/>
    <w:basedOn w:val="Teksttreci2"/>
    <w:uiPriority w:val="99"/>
    <w:qFormat/>
    <w:rsid w:val="006F709D"/>
    <w:rPr>
      <w:rFonts w:ascii="Calibri" w:hAnsi="Calibri" w:cs="Calibri"/>
      <w:sz w:val="18"/>
      <w:szCs w:val="18"/>
      <w:u w:val="none"/>
    </w:rPr>
  </w:style>
  <w:style w:type="character" w:customStyle="1" w:styleId="Teksttreci29pt">
    <w:name w:val="Tekst treści (2) + 9 pt"/>
    <w:basedOn w:val="Teksttreci2"/>
    <w:uiPriority w:val="99"/>
    <w:rsid w:val="006F709D"/>
    <w:rPr>
      <w:rFonts w:ascii="Times New Roman" w:hAnsi="Times New Roman" w:cs="Times New Roman"/>
      <w:sz w:val="18"/>
      <w:szCs w:val="18"/>
      <w:u w:val="none"/>
    </w:rPr>
  </w:style>
  <w:style w:type="character" w:customStyle="1" w:styleId="Podpistabeli">
    <w:name w:val="Podpis tabeli_"/>
    <w:basedOn w:val="Domylnaczcionkaakapitu"/>
    <w:link w:val="Podpistabeli0"/>
    <w:uiPriority w:val="99"/>
    <w:locked/>
    <w:rsid w:val="006F709D"/>
    <w:rPr>
      <w:rFonts w:ascii="Times New Roman" w:hAnsi="Times New Roman" w:cs="Times New Roman"/>
      <w:sz w:val="18"/>
      <w:szCs w:val="18"/>
      <w:u w:val="none"/>
    </w:rPr>
  </w:style>
  <w:style w:type="paragraph" w:customStyle="1" w:styleId="Podpistabeli0">
    <w:name w:val="Podpis tabeli"/>
    <w:basedOn w:val="Normalny"/>
    <w:link w:val="Podpistabeli"/>
    <w:uiPriority w:val="99"/>
    <w:rsid w:val="006F709D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18"/>
      <w:szCs w:val="18"/>
    </w:rPr>
  </w:style>
  <w:style w:type="character" w:customStyle="1" w:styleId="Nagwek10">
    <w:name w:val="Nagłówek #1_"/>
    <w:basedOn w:val="Domylnaczcionkaakapitu"/>
    <w:link w:val="Nagwek11"/>
    <w:uiPriority w:val="99"/>
    <w:locked/>
    <w:rsid w:val="006F709D"/>
    <w:rPr>
      <w:rFonts w:ascii="Times New Roman" w:hAnsi="Times New Roman" w:cs="Times New Roman"/>
      <w:b/>
      <w:bCs/>
      <w:i/>
      <w:iCs/>
      <w:u w:val="none"/>
    </w:rPr>
  </w:style>
  <w:style w:type="paragraph" w:customStyle="1" w:styleId="Nagwek11">
    <w:name w:val="Nagłówek #1"/>
    <w:basedOn w:val="Normalny"/>
    <w:link w:val="Nagwek10"/>
    <w:uiPriority w:val="99"/>
    <w:rsid w:val="006F709D"/>
    <w:pPr>
      <w:shd w:val="clear" w:color="auto" w:fill="FFFFFF"/>
      <w:spacing w:before="480" w:after="300" w:line="240" w:lineRule="atLeast"/>
      <w:jc w:val="both"/>
      <w:outlineLvl w:val="0"/>
    </w:pPr>
    <w:rPr>
      <w:rFonts w:ascii="Times New Roman" w:hAnsi="Times New Roman" w:cs="Times New Roman"/>
      <w:b/>
      <w:bCs/>
      <w:i/>
      <w:iCs/>
      <w:color w:val="auto"/>
    </w:rPr>
  </w:style>
  <w:style w:type="character" w:customStyle="1" w:styleId="Nagwek20">
    <w:name w:val="Nagłówek #2_"/>
    <w:basedOn w:val="Domylnaczcionkaakapitu"/>
    <w:link w:val="Nagwek21"/>
    <w:uiPriority w:val="99"/>
    <w:locked/>
    <w:rsid w:val="006F709D"/>
    <w:rPr>
      <w:rFonts w:ascii="Times New Roman" w:hAnsi="Times New Roman" w:cs="Times New Roman"/>
      <w:u w:val="none"/>
    </w:rPr>
  </w:style>
  <w:style w:type="paragraph" w:customStyle="1" w:styleId="Nagwek21">
    <w:name w:val="Nagłówek #2"/>
    <w:basedOn w:val="Normalny"/>
    <w:link w:val="Nagwek20"/>
    <w:uiPriority w:val="99"/>
    <w:rsid w:val="006F709D"/>
    <w:pPr>
      <w:shd w:val="clear" w:color="auto" w:fill="FFFFFF"/>
      <w:spacing w:before="300" w:after="480" w:line="274" w:lineRule="exact"/>
      <w:outlineLvl w:val="1"/>
    </w:pPr>
    <w:rPr>
      <w:rFonts w:ascii="Times New Roman" w:hAnsi="Times New Roman" w:cs="Times New Roman"/>
      <w:color w:val="auto"/>
    </w:rPr>
  </w:style>
  <w:style w:type="character" w:customStyle="1" w:styleId="Nagwek2Kursywa">
    <w:name w:val="Nagłówek #2 + Kursywa"/>
    <w:basedOn w:val="Nagwek20"/>
    <w:uiPriority w:val="99"/>
    <w:rsid w:val="006F709D"/>
    <w:rPr>
      <w:rFonts w:ascii="Times New Roman" w:hAnsi="Times New Roman" w:cs="Times New Roman"/>
      <w:i/>
      <w:iCs/>
      <w:u w:val="none"/>
    </w:rPr>
  </w:style>
  <w:style w:type="character" w:customStyle="1" w:styleId="Teksttreci20">
    <w:name w:val="Tekst treści (2)"/>
    <w:basedOn w:val="Teksttreci2"/>
    <w:uiPriority w:val="99"/>
    <w:rsid w:val="006F709D"/>
    <w:rPr>
      <w:rFonts w:ascii="Times New Roman" w:hAnsi="Times New Roman" w:cs="Times New Roman"/>
      <w:u w:val="none"/>
    </w:rPr>
  </w:style>
  <w:style w:type="character" w:customStyle="1" w:styleId="Podpistabeli2">
    <w:name w:val="Podpis tabeli (2)_"/>
    <w:basedOn w:val="Domylnaczcionkaakapitu"/>
    <w:link w:val="Podpistabeli20"/>
    <w:uiPriority w:val="99"/>
    <w:locked/>
    <w:rsid w:val="006F709D"/>
    <w:rPr>
      <w:rFonts w:ascii="Times New Roman" w:hAnsi="Times New Roman" w:cs="Times New Roman"/>
      <w:u w:val="none"/>
    </w:rPr>
  </w:style>
  <w:style w:type="paragraph" w:customStyle="1" w:styleId="Podpistabeli20">
    <w:name w:val="Podpis tabeli (2)"/>
    <w:basedOn w:val="Normalny"/>
    <w:link w:val="Podpistabeli2"/>
    <w:uiPriority w:val="99"/>
    <w:rsid w:val="006F709D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</w:rPr>
  </w:style>
  <w:style w:type="character" w:customStyle="1" w:styleId="Teksttreci3">
    <w:name w:val="Tekst treści (3)_"/>
    <w:basedOn w:val="Domylnaczcionkaakapitu"/>
    <w:link w:val="Teksttreci30"/>
    <w:uiPriority w:val="99"/>
    <w:locked/>
    <w:rsid w:val="006F709D"/>
    <w:rPr>
      <w:rFonts w:ascii="Times New Roman" w:hAnsi="Times New Roman" w:cs="Times New Roman"/>
      <w:b/>
      <w:bCs/>
      <w:i/>
      <w:iCs/>
      <w:u w:val="none"/>
    </w:rPr>
  </w:style>
  <w:style w:type="paragraph" w:customStyle="1" w:styleId="Teksttreci30">
    <w:name w:val="Tekst treści (3)"/>
    <w:basedOn w:val="Normalny"/>
    <w:link w:val="Teksttreci3"/>
    <w:uiPriority w:val="99"/>
    <w:rsid w:val="006F709D"/>
    <w:pPr>
      <w:shd w:val="clear" w:color="auto" w:fill="FFFFFF"/>
      <w:spacing w:before="240" w:after="60" w:line="240" w:lineRule="atLeast"/>
    </w:pPr>
    <w:rPr>
      <w:rFonts w:ascii="Times New Roman" w:hAnsi="Times New Roman" w:cs="Times New Roman"/>
      <w:b/>
      <w:bCs/>
      <w:i/>
      <w:iCs/>
      <w:color w:val="auto"/>
    </w:rPr>
  </w:style>
  <w:style w:type="character" w:customStyle="1" w:styleId="Teksttreci27">
    <w:name w:val="Tekst treści (2) + 7"/>
    <w:aliases w:val="5 pt"/>
    <w:basedOn w:val="Teksttreci2"/>
    <w:uiPriority w:val="99"/>
    <w:rsid w:val="006F709D"/>
    <w:rPr>
      <w:rFonts w:ascii="Times New Roman" w:hAnsi="Times New Roman" w:cs="Times New Roman"/>
      <w:sz w:val="15"/>
      <w:szCs w:val="15"/>
      <w:u w:val="none"/>
    </w:rPr>
  </w:style>
  <w:style w:type="character" w:customStyle="1" w:styleId="Teksttreci4">
    <w:name w:val="Tekst treści (4)_"/>
    <w:basedOn w:val="Domylnaczcionkaakapitu"/>
    <w:link w:val="Teksttreci40"/>
    <w:uiPriority w:val="99"/>
    <w:locked/>
    <w:rsid w:val="006F709D"/>
    <w:rPr>
      <w:rFonts w:ascii="Calibri" w:hAnsi="Calibri" w:cs="Calibri"/>
      <w:b/>
      <w:bCs/>
      <w:sz w:val="24"/>
      <w:szCs w:val="24"/>
      <w:u w:val="none"/>
    </w:rPr>
  </w:style>
  <w:style w:type="paragraph" w:customStyle="1" w:styleId="Teksttreci40">
    <w:name w:val="Tekst treści (4)"/>
    <w:basedOn w:val="Normalny"/>
    <w:link w:val="Teksttreci4"/>
    <w:uiPriority w:val="99"/>
    <w:rsid w:val="006F709D"/>
    <w:pPr>
      <w:shd w:val="clear" w:color="auto" w:fill="FFFFFF"/>
      <w:spacing w:before="480" w:after="240" w:line="240" w:lineRule="atLeast"/>
    </w:pPr>
    <w:rPr>
      <w:rFonts w:ascii="Calibri" w:hAnsi="Calibri" w:cs="Calibri"/>
      <w:b/>
      <w:bCs/>
      <w:color w:val="auto"/>
    </w:rPr>
  </w:style>
  <w:style w:type="paragraph" w:customStyle="1" w:styleId="Default">
    <w:name w:val="Default"/>
    <w:rsid w:val="002A081B"/>
    <w:pPr>
      <w:autoSpaceDE w:val="0"/>
      <w:autoSpaceDN w:val="0"/>
      <w:adjustRightInd w:val="0"/>
    </w:pPr>
    <w:rPr>
      <w:rFonts w:ascii="Times New Roman" w:hAnsi="Times New Roman"/>
      <w:color w:val="000000"/>
    </w:rPr>
  </w:style>
  <w:style w:type="paragraph" w:styleId="Akapitzlist">
    <w:name w:val="List Paragraph"/>
    <w:basedOn w:val="Normalny"/>
    <w:uiPriority w:val="34"/>
    <w:qFormat/>
    <w:rsid w:val="009441CB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unhideWhenUsed/>
    <w:rsid w:val="002E270B"/>
    <w:pPr>
      <w:widowControl/>
    </w:pPr>
    <w:rPr>
      <w:rFonts w:ascii="Consolas" w:eastAsiaTheme="minorHAnsi" w:hAnsi="Consolas" w:cstheme="minorBidi"/>
      <w:color w:val="auto"/>
      <w:sz w:val="21"/>
      <w:szCs w:val="21"/>
      <w:lang w:val="it-IT"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E270B"/>
    <w:rPr>
      <w:rFonts w:ascii="Consolas" w:eastAsiaTheme="minorHAnsi" w:hAnsi="Consolas" w:cstheme="minorBidi"/>
      <w:sz w:val="21"/>
      <w:szCs w:val="21"/>
      <w:lang w:val="it-IT" w:eastAsia="en-US"/>
    </w:rPr>
  </w:style>
  <w:style w:type="paragraph" w:customStyle="1" w:styleId="Naglwek2">
    <w:name w:val="Naglówek 2"/>
    <w:basedOn w:val="Normalny"/>
    <w:next w:val="Normalny"/>
    <w:rsid w:val="003A21E6"/>
    <w:pPr>
      <w:keepNext/>
      <w:tabs>
        <w:tab w:val="left" w:pos="576"/>
      </w:tabs>
      <w:overflowPunct w:val="0"/>
      <w:autoSpaceDE w:val="0"/>
      <w:autoSpaceDN w:val="0"/>
      <w:adjustRightInd w:val="0"/>
      <w:ind w:left="576" w:hanging="576"/>
      <w:jc w:val="center"/>
      <w:textAlignment w:val="baseline"/>
    </w:pPr>
    <w:rPr>
      <w:rFonts w:ascii="Arial" w:eastAsia="Times New Roman" w:hAnsi="Arial" w:cs="Times New Roman"/>
      <w:b/>
      <w:color w:val="auto"/>
      <w:sz w:val="28"/>
      <w:szCs w:val="20"/>
    </w:rPr>
  </w:style>
  <w:style w:type="paragraph" w:styleId="Tekstpodstawowywcity">
    <w:name w:val="Body Text Indent"/>
    <w:basedOn w:val="Normalny"/>
    <w:link w:val="TekstpodstawowywcityZnak"/>
    <w:rsid w:val="003A21E6"/>
    <w:pPr>
      <w:widowControl/>
      <w:ind w:left="284" w:hanging="284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A21E6"/>
    <w:rPr>
      <w:rFonts w:ascii="Times New Roman" w:eastAsia="Times New Roman" w:hAnsi="Times New Roman"/>
      <w:szCs w:val="20"/>
    </w:rPr>
  </w:style>
  <w:style w:type="character" w:customStyle="1" w:styleId="Symbolewypunktowania">
    <w:name w:val="Symbole wypunktowania"/>
    <w:rsid w:val="009C054B"/>
    <w:rPr>
      <w:rFonts w:ascii="OpenSymbol" w:eastAsia="Times New Roman" w:hAnsi="OpenSymbol"/>
    </w:rPr>
  </w:style>
  <w:style w:type="paragraph" w:styleId="Bezodstpw">
    <w:name w:val="No Spacing"/>
    <w:qFormat/>
    <w:rsid w:val="00615FA4"/>
    <w:rPr>
      <w:rFonts w:ascii="Calibri" w:eastAsia="Calibri" w:hAnsi="Calibri"/>
      <w:sz w:val="22"/>
      <w:szCs w:val="22"/>
      <w:lang w:eastAsia="en-US"/>
    </w:rPr>
  </w:style>
  <w:style w:type="character" w:customStyle="1" w:styleId="WW8Num2z0">
    <w:name w:val="WW8Num2z0"/>
    <w:rsid w:val="00944433"/>
    <w:rPr>
      <w:rFonts w:ascii="Arial Black" w:hAnsi="Arial Black"/>
      <w:b w:val="0"/>
      <w:i w:val="0"/>
      <w:sz w:val="28"/>
    </w:rPr>
  </w:style>
  <w:style w:type="character" w:customStyle="1" w:styleId="WW8Num4z0">
    <w:name w:val="WW8Num4z0"/>
    <w:rsid w:val="00944433"/>
    <w:rPr>
      <w:b/>
    </w:rPr>
  </w:style>
  <w:style w:type="character" w:customStyle="1" w:styleId="Absatz-Standardschriftart">
    <w:name w:val="Absatz-Standardschriftart"/>
    <w:rsid w:val="00944433"/>
  </w:style>
  <w:style w:type="character" w:customStyle="1" w:styleId="WW-Absatz-Standardschriftart">
    <w:name w:val="WW-Absatz-Standardschriftart"/>
    <w:rsid w:val="00944433"/>
  </w:style>
  <w:style w:type="character" w:customStyle="1" w:styleId="WW-Absatz-Standardschriftart1">
    <w:name w:val="WW-Absatz-Standardschriftart1"/>
    <w:rsid w:val="00944433"/>
  </w:style>
  <w:style w:type="character" w:customStyle="1" w:styleId="WW-Absatz-Standardschriftart11">
    <w:name w:val="WW-Absatz-Standardschriftart11"/>
    <w:rsid w:val="00944433"/>
  </w:style>
  <w:style w:type="character" w:customStyle="1" w:styleId="WW-Absatz-Standardschriftart111">
    <w:name w:val="WW-Absatz-Standardschriftart111"/>
    <w:rsid w:val="00944433"/>
  </w:style>
  <w:style w:type="character" w:customStyle="1" w:styleId="WW-Absatz-Standardschriftart1111">
    <w:name w:val="WW-Absatz-Standardschriftart1111"/>
    <w:rsid w:val="00944433"/>
  </w:style>
  <w:style w:type="character" w:customStyle="1" w:styleId="WW-Absatz-Standardschriftart11111">
    <w:name w:val="WW-Absatz-Standardschriftart11111"/>
    <w:rsid w:val="00944433"/>
  </w:style>
  <w:style w:type="character" w:customStyle="1" w:styleId="WW-Absatz-Standardschriftart111111">
    <w:name w:val="WW-Absatz-Standardschriftart111111"/>
    <w:rsid w:val="00944433"/>
  </w:style>
  <w:style w:type="character" w:customStyle="1" w:styleId="WW-Absatz-Standardschriftart1111111">
    <w:name w:val="WW-Absatz-Standardschriftart1111111"/>
    <w:rsid w:val="00944433"/>
  </w:style>
  <w:style w:type="character" w:customStyle="1" w:styleId="WW-Absatz-Standardschriftart11111111">
    <w:name w:val="WW-Absatz-Standardschriftart11111111"/>
    <w:rsid w:val="00944433"/>
  </w:style>
  <w:style w:type="character" w:customStyle="1" w:styleId="WW-Absatz-Standardschriftart111111111">
    <w:name w:val="WW-Absatz-Standardschriftart111111111"/>
    <w:rsid w:val="00944433"/>
  </w:style>
  <w:style w:type="character" w:customStyle="1" w:styleId="WW-Absatz-Standardschriftart1111111111">
    <w:name w:val="WW-Absatz-Standardschriftart1111111111"/>
    <w:rsid w:val="00944433"/>
  </w:style>
  <w:style w:type="character" w:customStyle="1" w:styleId="WW-Absatz-Standardschriftart11111111111">
    <w:name w:val="WW-Absatz-Standardschriftart11111111111"/>
    <w:rsid w:val="00944433"/>
  </w:style>
  <w:style w:type="character" w:customStyle="1" w:styleId="WW-Absatz-Standardschriftart111111111111">
    <w:name w:val="WW-Absatz-Standardschriftart111111111111"/>
    <w:rsid w:val="00944433"/>
  </w:style>
  <w:style w:type="character" w:customStyle="1" w:styleId="WW-Absatz-Standardschriftart1111111111111">
    <w:name w:val="WW-Absatz-Standardschriftart1111111111111"/>
    <w:rsid w:val="00944433"/>
  </w:style>
  <w:style w:type="character" w:customStyle="1" w:styleId="WW-Absatz-Standardschriftart11111111111111">
    <w:name w:val="WW-Absatz-Standardschriftart11111111111111"/>
    <w:rsid w:val="00944433"/>
  </w:style>
  <w:style w:type="character" w:customStyle="1" w:styleId="WW-Absatz-Standardschriftart111111111111111">
    <w:name w:val="WW-Absatz-Standardschriftart111111111111111"/>
    <w:rsid w:val="00944433"/>
  </w:style>
  <w:style w:type="character" w:customStyle="1" w:styleId="WW-Absatz-Standardschriftart1111111111111111">
    <w:name w:val="WW-Absatz-Standardschriftart1111111111111111"/>
    <w:rsid w:val="00944433"/>
  </w:style>
  <w:style w:type="character" w:customStyle="1" w:styleId="WW-Absatz-Standardschriftart11111111111111111">
    <w:name w:val="WW-Absatz-Standardschriftart11111111111111111"/>
    <w:rsid w:val="00944433"/>
  </w:style>
  <w:style w:type="character" w:customStyle="1" w:styleId="WW-Absatz-Standardschriftart111111111111111111">
    <w:name w:val="WW-Absatz-Standardschriftart111111111111111111"/>
    <w:rsid w:val="00944433"/>
  </w:style>
  <w:style w:type="character" w:customStyle="1" w:styleId="WW-Absatz-Standardschriftart1111111111111111111">
    <w:name w:val="WW-Absatz-Standardschriftart1111111111111111111"/>
    <w:rsid w:val="00944433"/>
  </w:style>
  <w:style w:type="character" w:customStyle="1" w:styleId="WW-Absatz-Standardschriftart11111111111111111111">
    <w:name w:val="WW-Absatz-Standardschriftart11111111111111111111"/>
    <w:rsid w:val="00944433"/>
  </w:style>
  <w:style w:type="character" w:customStyle="1" w:styleId="WW-Absatz-Standardschriftart111111111111111111111">
    <w:name w:val="WW-Absatz-Standardschriftart111111111111111111111"/>
    <w:rsid w:val="00944433"/>
  </w:style>
  <w:style w:type="character" w:customStyle="1" w:styleId="WW-Absatz-Standardschriftart1111111111111111111111">
    <w:name w:val="WW-Absatz-Standardschriftart1111111111111111111111"/>
    <w:rsid w:val="00944433"/>
  </w:style>
  <w:style w:type="character" w:customStyle="1" w:styleId="WW-Absatz-Standardschriftart11111111111111111111111">
    <w:name w:val="WW-Absatz-Standardschriftart11111111111111111111111"/>
    <w:rsid w:val="00944433"/>
  </w:style>
  <w:style w:type="character" w:customStyle="1" w:styleId="WW-Absatz-Standardschriftart111111111111111111111111">
    <w:name w:val="WW-Absatz-Standardschriftart111111111111111111111111"/>
    <w:rsid w:val="00944433"/>
  </w:style>
  <w:style w:type="character" w:customStyle="1" w:styleId="WW-Absatz-Standardschriftart1111111111111111111111111">
    <w:name w:val="WW-Absatz-Standardschriftart1111111111111111111111111"/>
    <w:rsid w:val="00944433"/>
  </w:style>
  <w:style w:type="character" w:customStyle="1" w:styleId="WW-Absatz-Standardschriftart11111111111111111111111111">
    <w:name w:val="WW-Absatz-Standardschriftart11111111111111111111111111"/>
    <w:rsid w:val="00944433"/>
  </w:style>
  <w:style w:type="character" w:customStyle="1" w:styleId="WW-Absatz-Standardschriftart111111111111111111111111111">
    <w:name w:val="WW-Absatz-Standardschriftart111111111111111111111111111"/>
    <w:rsid w:val="00944433"/>
  </w:style>
  <w:style w:type="character" w:customStyle="1" w:styleId="WW-Absatz-Standardschriftart1111111111111111111111111111">
    <w:name w:val="WW-Absatz-Standardschriftart1111111111111111111111111111"/>
    <w:rsid w:val="00944433"/>
  </w:style>
  <w:style w:type="character" w:customStyle="1" w:styleId="WW-Absatz-Standardschriftart11111111111111111111111111111">
    <w:name w:val="WW-Absatz-Standardschriftart11111111111111111111111111111"/>
    <w:rsid w:val="00944433"/>
  </w:style>
  <w:style w:type="character" w:customStyle="1" w:styleId="WW-Absatz-Standardschriftart111111111111111111111111111111">
    <w:name w:val="WW-Absatz-Standardschriftart111111111111111111111111111111"/>
    <w:rsid w:val="00944433"/>
  </w:style>
  <w:style w:type="character" w:customStyle="1" w:styleId="WW-Absatz-Standardschriftart1111111111111111111111111111111">
    <w:name w:val="WW-Absatz-Standardschriftart1111111111111111111111111111111"/>
    <w:rsid w:val="00944433"/>
  </w:style>
  <w:style w:type="character" w:customStyle="1" w:styleId="WW-Absatz-Standardschriftart11111111111111111111111111111111">
    <w:name w:val="WW-Absatz-Standardschriftart11111111111111111111111111111111"/>
    <w:rsid w:val="00944433"/>
  </w:style>
  <w:style w:type="character" w:customStyle="1" w:styleId="WW-Absatz-Standardschriftart111111111111111111111111111111111">
    <w:name w:val="WW-Absatz-Standardschriftart111111111111111111111111111111111"/>
    <w:rsid w:val="00944433"/>
  </w:style>
  <w:style w:type="character" w:customStyle="1" w:styleId="WW-Absatz-Standardschriftart1111111111111111111111111111111111">
    <w:name w:val="WW-Absatz-Standardschriftart1111111111111111111111111111111111"/>
    <w:rsid w:val="00944433"/>
  </w:style>
  <w:style w:type="character" w:customStyle="1" w:styleId="WW-Absatz-Standardschriftart11111111111111111111111111111111111">
    <w:name w:val="WW-Absatz-Standardschriftart11111111111111111111111111111111111"/>
    <w:rsid w:val="00944433"/>
  </w:style>
  <w:style w:type="character" w:customStyle="1" w:styleId="WW-Absatz-Standardschriftart111111111111111111111111111111111111">
    <w:name w:val="WW-Absatz-Standardschriftart111111111111111111111111111111111111"/>
    <w:rsid w:val="00944433"/>
  </w:style>
  <w:style w:type="character" w:customStyle="1" w:styleId="WW-Absatz-Standardschriftart1111111111111111111111111111111111111">
    <w:name w:val="WW-Absatz-Standardschriftart1111111111111111111111111111111111111"/>
    <w:rsid w:val="00944433"/>
  </w:style>
  <w:style w:type="character" w:customStyle="1" w:styleId="WW-Absatz-Standardschriftart11111111111111111111111111111111111111">
    <w:name w:val="WW-Absatz-Standardschriftart11111111111111111111111111111111111111"/>
    <w:rsid w:val="00944433"/>
  </w:style>
  <w:style w:type="character" w:customStyle="1" w:styleId="WW-Absatz-Standardschriftart111111111111111111111111111111111111111">
    <w:name w:val="WW-Absatz-Standardschriftart111111111111111111111111111111111111111"/>
    <w:rsid w:val="00944433"/>
  </w:style>
  <w:style w:type="character" w:customStyle="1" w:styleId="WW-Absatz-Standardschriftart1111111111111111111111111111111111111111">
    <w:name w:val="WW-Absatz-Standardschriftart1111111111111111111111111111111111111111"/>
    <w:rsid w:val="00944433"/>
  </w:style>
  <w:style w:type="character" w:customStyle="1" w:styleId="WW8Num5z0">
    <w:name w:val="WW8Num5z0"/>
    <w:rsid w:val="00944433"/>
    <w:rPr>
      <w:b/>
    </w:rPr>
  </w:style>
  <w:style w:type="character" w:customStyle="1" w:styleId="WW-Absatz-Standardschriftart11111111111111111111111111111111111111111">
    <w:name w:val="WW-Absatz-Standardschriftart11111111111111111111111111111111111111111"/>
    <w:rsid w:val="00944433"/>
  </w:style>
  <w:style w:type="character" w:customStyle="1" w:styleId="WW-Absatz-Standardschriftart111111111111111111111111111111111111111111">
    <w:name w:val="WW-Absatz-Standardschriftart111111111111111111111111111111111111111111"/>
    <w:rsid w:val="00944433"/>
  </w:style>
  <w:style w:type="character" w:customStyle="1" w:styleId="WW-Absatz-Standardschriftart1111111111111111111111111111111111111111111">
    <w:name w:val="WW-Absatz-Standardschriftart1111111111111111111111111111111111111111111"/>
    <w:rsid w:val="00944433"/>
  </w:style>
  <w:style w:type="character" w:customStyle="1" w:styleId="WW-Absatz-Standardschriftart11111111111111111111111111111111111111111111">
    <w:name w:val="WW-Absatz-Standardschriftart11111111111111111111111111111111111111111111"/>
    <w:rsid w:val="00944433"/>
  </w:style>
  <w:style w:type="character" w:customStyle="1" w:styleId="WW8Num6z0">
    <w:name w:val="WW8Num6z0"/>
    <w:rsid w:val="00944433"/>
    <w:rPr>
      <w:rFonts w:ascii="Symbol" w:hAnsi="Symbol"/>
    </w:rPr>
  </w:style>
  <w:style w:type="character" w:customStyle="1" w:styleId="WW-Absatz-Standardschriftart111111111111111111111111111111111111111111111">
    <w:name w:val="WW-Absatz-Standardschriftart111111111111111111111111111111111111111111111"/>
    <w:rsid w:val="00944433"/>
  </w:style>
  <w:style w:type="character" w:customStyle="1" w:styleId="WW8Num3z0">
    <w:name w:val="WW8Num3z0"/>
    <w:rsid w:val="00944433"/>
    <w:rPr>
      <w:rFonts w:ascii="Times New Roman" w:eastAsia="Times New Roman" w:hAnsi="Times New Roman" w:cs="Times New Roman"/>
    </w:rPr>
  </w:style>
  <w:style w:type="character" w:customStyle="1" w:styleId="WW8Num7z0">
    <w:name w:val="WW8Num7z0"/>
    <w:rsid w:val="00944433"/>
    <w:rPr>
      <w:rFonts w:ascii="Times New Roman" w:eastAsia="Times New Roman" w:hAnsi="Times New Roman" w:cs="Times New Roman"/>
    </w:rPr>
  </w:style>
  <w:style w:type="character" w:customStyle="1" w:styleId="WW-Absatz-Standardschriftart1111111111111111111111111111111111111111111111">
    <w:name w:val="WW-Absatz-Standardschriftart1111111111111111111111111111111111111111111111"/>
    <w:rsid w:val="00944433"/>
  </w:style>
  <w:style w:type="character" w:customStyle="1" w:styleId="WW8Num8z0">
    <w:name w:val="WW8Num8z0"/>
    <w:rsid w:val="00944433"/>
    <w:rPr>
      <w:sz w:val="22"/>
    </w:rPr>
  </w:style>
  <w:style w:type="character" w:customStyle="1" w:styleId="WW-Absatz-Standardschriftart11111111111111111111111111111111111111111111111">
    <w:name w:val="WW-Absatz-Standardschriftart11111111111111111111111111111111111111111111111"/>
    <w:rsid w:val="00944433"/>
  </w:style>
  <w:style w:type="character" w:customStyle="1" w:styleId="WW-Absatz-Standardschriftart111111111111111111111111111111111111111111111111">
    <w:name w:val="WW-Absatz-Standardschriftart111111111111111111111111111111111111111111111111"/>
    <w:rsid w:val="00944433"/>
  </w:style>
  <w:style w:type="character" w:customStyle="1" w:styleId="WW-Absatz-Standardschriftart1111111111111111111111111111111111111111111111111">
    <w:name w:val="WW-Absatz-Standardschriftart1111111111111111111111111111111111111111111111111"/>
    <w:rsid w:val="0094443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44433"/>
  </w:style>
  <w:style w:type="character" w:customStyle="1" w:styleId="WW8Num9z0">
    <w:name w:val="WW8Num9z0"/>
    <w:rsid w:val="00944433"/>
    <w:rPr>
      <w:rFonts w:ascii="Times New Roman" w:eastAsia="Times New Roman" w:hAnsi="Times New Roman" w:cs="Times New Roman"/>
    </w:rPr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44433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44433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44433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44433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44433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44433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44433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44433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44433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44433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44433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44433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44433"/>
  </w:style>
  <w:style w:type="character" w:customStyle="1" w:styleId="WW8Num10z0">
    <w:name w:val="WW8Num10z0"/>
    <w:rsid w:val="00944433"/>
    <w:rPr>
      <w:rFonts w:ascii="Symbol" w:hAnsi="Symbol"/>
    </w:rPr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44433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44433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44433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44433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44433"/>
  </w:style>
  <w:style w:type="character" w:customStyle="1" w:styleId="Domylnaczcionkaakapitu10">
    <w:name w:val="Domyślna czcionka akapitu10"/>
    <w:rsid w:val="00944433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44433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44433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44433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44433"/>
  </w:style>
  <w:style w:type="character" w:customStyle="1" w:styleId="Domylnaczcionkaakapitu9">
    <w:name w:val="Domyślna czcionka akapitu9"/>
    <w:rsid w:val="00944433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44433"/>
  </w:style>
  <w:style w:type="character" w:customStyle="1" w:styleId="Domylnaczcionkaakapitu8">
    <w:name w:val="Domyślna czcionka akapitu8"/>
    <w:rsid w:val="00944433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44433"/>
  </w:style>
  <w:style w:type="character" w:customStyle="1" w:styleId="Domylnaczcionkaakapitu7">
    <w:name w:val="Domyślna czcionka akapitu7"/>
    <w:rsid w:val="00944433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rsid w:val="00944433"/>
  </w:style>
  <w:style w:type="character" w:customStyle="1" w:styleId="WW8Num12z0">
    <w:name w:val="WW8Num12z0"/>
    <w:rsid w:val="00944433"/>
    <w:rPr>
      <w:rFonts w:ascii="Symbol" w:hAnsi="Symbol" w:cs="Times New Roman"/>
    </w:rPr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  <w:rsid w:val="00944433"/>
  </w:style>
  <w:style w:type="character" w:customStyle="1" w:styleId="Domylnaczcionkaakapitu6">
    <w:name w:val="Domyślna czcionka akapitu6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  <w:rsid w:val="00944433"/>
  </w:style>
  <w:style w:type="character" w:customStyle="1" w:styleId="Domylnaczcionkaakapitu5">
    <w:name w:val="Domyślna czcionka akapitu5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  <w:rsid w:val="00944433"/>
  </w:style>
  <w:style w:type="character" w:customStyle="1" w:styleId="Domylnaczcionkaakapitu4">
    <w:name w:val="Domyślna czcionka akapitu4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  <w:rsid w:val="00944433"/>
  </w:style>
  <w:style w:type="character" w:customStyle="1" w:styleId="Domylnaczcionkaakapitu3">
    <w:name w:val="Domyślna czcionka akapitu3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"/>
    <w:rsid w:val="00944433"/>
  </w:style>
  <w:style w:type="character" w:customStyle="1" w:styleId="WW8Num11z0">
    <w:name w:val="WW8Num11z0"/>
    <w:rsid w:val="00944433"/>
    <w:rPr>
      <w:rFonts w:ascii="Symbol" w:hAnsi="Symbol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"/>
    <w:rsid w:val="00944433"/>
  </w:style>
  <w:style w:type="character" w:customStyle="1" w:styleId="Domylnaczcionkaakapitu2">
    <w:name w:val="Domyślna czcionka akapitu2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"/>
    <w:rsid w:val="00944433"/>
  </w:style>
  <w:style w:type="character" w:customStyle="1" w:styleId="WW8Num15z0">
    <w:name w:val="WW8Num15z0"/>
    <w:rsid w:val="00944433"/>
    <w:rPr>
      <w:rFonts w:ascii="Symbol" w:hAnsi="Symbol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"/>
    <w:rsid w:val="00944433"/>
  </w:style>
  <w:style w:type="character" w:customStyle="1" w:styleId="WW8Num1z0">
    <w:name w:val="WW8Num1z0"/>
    <w:rsid w:val="00944433"/>
    <w:rPr>
      <w:rFonts w:ascii="Arial Black" w:hAnsi="Arial Black"/>
      <w:b w:val="0"/>
      <w:i w:val="0"/>
      <w:sz w:val="28"/>
    </w:rPr>
  </w:style>
  <w:style w:type="character" w:customStyle="1" w:styleId="WW8Num3z1">
    <w:name w:val="WW8Num3z1"/>
    <w:rsid w:val="00944433"/>
    <w:rPr>
      <w:rFonts w:ascii="Courier New" w:hAnsi="Courier New"/>
    </w:rPr>
  </w:style>
  <w:style w:type="character" w:customStyle="1" w:styleId="WW8Num3z2">
    <w:name w:val="WW8Num3z2"/>
    <w:rsid w:val="00944433"/>
    <w:rPr>
      <w:rFonts w:ascii="Wingdings" w:hAnsi="Wingdings"/>
    </w:rPr>
  </w:style>
  <w:style w:type="character" w:customStyle="1" w:styleId="WW8Num3z3">
    <w:name w:val="WW8Num3z3"/>
    <w:rsid w:val="00944433"/>
    <w:rPr>
      <w:rFonts w:ascii="Symbol" w:hAnsi="Symbol"/>
    </w:rPr>
  </w:style>
  <w:style w:type="character" w:customStyle="1" w:styleId="WW8Num7z1">
    <w:name w:val="WW8Num7z1"/>
    <w:rsid w:val="00944433"/>
    <w:rPr>
      <w:rFonts w:ascii="Courier New" w:hAnsi="Courier New"/>
    </w:rPr>
  </w:style>
  <w:style w:type="character" w:customStyle="1" w:styleId="WW8Num7z2">
    <w:name w:val="WW8Num7z2"/>
    <w:rsid w:val="00944433"/>
    <w:rPr>
      <w:rFonts w:ascii="Wingdings" w:hAnsi="Wingdings"/>
    </w:rPr>
  </w:style>
  <w:style w:type="character" w:customStyle="1" w:styleId="WW8Num7z3">
    <w:name w:val="WW8Num7z3"/>
    <w:rsid w:val="00944433"/>
    <w:rPr>
      <w:rFonts w:ascii="Symbol" w:hAnsi="Symbol"/>
    </w:rPr>
  </w:style>
  <w:style w:type="character" w:customStyle="1" w:styleId="WW8Num14z0">
    <w:name w:val="WW8Num14z0"/>
    <w:rsid w:val="00944433"/>
    <w:rPr>
      <w:b/>
    </w:rPr>
  </w:style>
  <w:style w:type="character" w:customStyle="1" w:styleId="WW8Num21z0">
    <w:name w:val="WW8Num21z0"/>
    <w:rsid w:val="00944433"/>
    <w:rPr>
      <w:rFonts w:ascii="Symbol" w:hAnsi="Symbol"/>
      <w:color w:val="auto"/>
    </w:rPr>
  </w:style>
  <w:style w:type="character" w:customStyle="1" w:styleId="WW8Num22z0">
    <w:name w:val="WW8Num22z0"/>
    <w:rsid w:val="00944433"/>
    <w:rPr>
      <w:rFonts w:ascii="Symbol" w:hAnsi="Symbol"/>
    </w:rPr>
  </w:style>
  <w:style w:type="character" w:customStyle="1" w:styleId="WW8Num29z0">
    <w:name w:val="WW8Num29z0"/>
    <w:rsid w:val="00944433"/>
    <w:rPr>
      <w:rFonts w:ascii="Arial" w:eastAsia="Times New Roman" w:hAnsi="Arial" w:cs="Arial"/>
    </w:rPr>
  </w:style>
  <w:style w:type="character" w:customStyle="1" w:styleId="WW8Num30z0">
    <w:name w:val="WW8Num30z0"/>
    <w:rsid w:val="00944433"/>
    <w:rPr>
      <w:sz w:val="22"/>
    </w:rPr>
  </w:style>
  <w:style w:type="character" w:customStyle="1" w:styleId="WW8Num34z0">
    <w:name w:val="WW8Num34z0"/>
    <w:rsid w:val="00944433"/>
    <w:rPr>
      <w:b w:val="0"/>
      <w:i w:val="0"/>
      <w:sz w:val="20"/>
      <w:szCs w:val="20"/>
    </w:rPr>
  </w:style>
  <w:style w:type="character" w:customStyle="1" w:styleId="WW8NumSt1z0">
    <w:name w:val="WW8NumSt1z0"/>
    <w:rsid w:val="00944433"/>
    <w:rPr>
      <w:rFonts w:ascii="Symbol" w:hAnsi="Symbol"/>
    </w:rPr>
  </w:style>
  <w:style w:type="character" w:customStyle="1" w:styleId="Domylnaczcionkaakapitu1">
    <w:name w:val="Domyślna czcionka akapitu1"/>
    <w:rsid w:val="00944433"/>
  </w:style>
  <w:style w:type="character" w:styleId="Uwydatnienie">
    <w:name w:val="Emphasis"/>
    <w:qFormat/>
    <w:rsid w:val="00944433"/>
    <w:rPr>
      <w:b/>
      <w:bCs/>
      <w:i w:val="0"/>
      <w:iCs w:val="0"/>
    </w:rPr>
  </w:style>
  <w:style w:type="character" w:customStyle="1" w:styleId="HTMLMarkup">
    <w:name w:val="HTML Markup"/>
    <w:rsid w:val="00944433"/>
    <w:rPr>
      <w:vanish/>
      <w:color w:val="FF0000"/>
    </w:rPr>
  </w:style>
  <w:style w:type="character" w:customStyle="1" w:styleId="Znakinumeracji">
    <w:name w:val="Znaki numeracji"/>
    <w:rsid w:val="00944433"/>
  </w:style>
  <w:style w:type="character" w:customStyle="1" w:styleId="TytuZnak">
    <w:name w:val="Tytuł Znak"/>
    <w:uiPriority w:val="10"/>
    <w:rsid w:val="00944433"/>
    <w:rPr>
      <w:rFonts w:ascii="Arial" w:hAnsi="Arial"/>
      <w:b/>
      <w:sz w:val="24"/>
      <w:u w:val="single"/>
    </w:rPr>
  </w:style>
  <w:style w:type="character" w:customStyle="1" w:styleId="Tekstpodstawowy3Znak">
    <w:name w:val="Tekst podstawowy 3 Znak"/>
    <w:rsid w:val="00944433"/>
    <w:rPr>
      <w:sz w:val="16"/>
      <w:szCs w:val="16"/>
    </w:rPr>
  </w:style>
  <w:style w:type="paragraph" w:styleId="Tekstpodstawowy">
    <w:name w:val="Body Text"/>
    <w:basedOn w:val="Normalny"/>
    <w:link w:val="TekstpodstawowyZnak"/>
    <w:rsid w:val="00944433"/>
    <w:pPr>
      <w:widowControl/>
      <w:suppressAutoHyphens/>
      <w:spacing w:after="120"/>
    </w:pPr>
    <w:rPr>
      <w:rFonts w:ascii="Times New Roman" w:eastAsia="Times New Roman" w:hAnsi="Times New Roman" w:cs="Times New Roman"/>
      <w:color w:val="auto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944433"/>
    <w:rPr>
      <w:rFonts w:ascii="Times New Roman" w:eastAsia="Times New Roman" w:hAnsi="Times New Roman"/>
      <w:lang w:eastAsia="ar-SA"/>
    </w:rPr>
  </w:style>
  <w:style w:type="paragraph" w:styleId="Lista">
    <w:name w:val="List"/>
    <w:basedOn w:val="Tekstpodstawowy"/>
    <w:semiHidden/>
    <w:rsid w:val="00944433"/>
    <w:rPr>
      <w:rFonts w:cs="Tahoma"/>
    </w:rPr>
  </w:style>
  <w:style w:type="character" w:customStyle="1" w:styleId="PodpisZnak">
    <w:name w:val="Podpis Znak"/>
    <w:basedOn w:val="Domylnaczcionkaakapitu"/>
    <w:link w:val="Podpis"/>
    <w:semiHidden/>
    <w:rsid w:val="00944433"/>
    <w:rPr>
      <w:rFonts w:ascii="Times New Roman" w:eastAsia="Times New Roman" w:hAnsi="Times New Roman" w:cs="Tahoma"/>
      <w:i/>
      <w:iCs/>
      <w:lang w:eastAsia="ar-SA"/>
    </w:rPr>
  </w:style>
  <w:style w:type="paragraph" w:styleId="Podpis">
    <w:name w:val="Signature"/>
    <w:basedOn w:val="Normalny"/>
    <w:link w:val="PodpisZnak"/>
    <w:semiHidden/>
    <w:rsid w:val="00944433"/>
    <w:pPr>
      <w:widowControl/>
      <w:suppressLineNumbers/>
      <w:suppressAutoHyphens/>
      <w:spacing w:before="120" w:after="120"/>
    </w:pPr>
    <w:rPr>
      <w:rFonts w:ascii="Times New Roman" w:eastAsia="Times New Roman" w:hAnsi="Times New Roman" w:cs="Tahoma"/>
      <w:i/>
      <w:iCs/>
      <w:color w:val="auto"/>
      <w:lang w:eastAsia="ar-SA"/>
    </w:rPr>
  </w:style>
  <w:style w:type="paragraph" w:customStyle="1" w:styleId="Indeks">
    <w:name w:val="Indeks"/>
    <w:basedOn w:val="Normalny"/>
    <w:rsid w:val="00944433"/>
    <w:pPr>
      <w:widowControl/>
      <w:suppressLineNumbers/>
      <w:suppressAutoHyphens/>
    </w:pPr>
    <w:rPr>
      <w:rFonts w:ascii="Times New Roman" w:eastAsia="Times New Roman" w:hAnsi="Times New Roman" w:cs="Tahoma"/>
      <w:color w:val="auto"/>
      <w:lang w:eastAsia="ar-SA"/>
    </w:rPr>
  </w:style>
  <w:style w:type="paragraph" w:customStyle="1" w:styleId="Nagwek100">
    <w:name w:val="Nagłówek10"/>
    <w:basedOn w:val="Normalny"/>
    <w:next w:val="Tekstpodstawowy"/>
    <w:rsid w:val="00944433"/>
    <w:pPr>
      <w:keepNext/>
      <w:widowControl/>
      <w:suppressAutoHyphens/>
      <w:spacing w:before="240" w:after="120"/>
    </w:pPr>
    <w:rPr>
      <w:rFonts w:ascii="Arial" w:eastAsia="Lucida Sans Unicode" w:hAnsi="Arial" w:cs="Tahoma"/>
      <w:color w:val="auto"/>
      <w:sz w:val="28"/>
      <w:szCs w:val="28"/>
      <w:lang w:eastAsia="ar-SA"/>
    </w:rPr>
  </w:style>
  <w:style w:type="paragraph" w:customStyle="1" w:styleId="Podpis10">
    <w:name w:val="Podpis10"/>
    <w:basedOn w:val="Normalny"/>
    <w:rsid w:val="00944433"/>
    <w:pPr>
      <w:widowControl/>
      <w:suppressLineNumbers/>
      <w:suppressAutoHyphens/>
      <w:spacing w:before="120" w:after="120"/>
    </w:pPr>
    <w:rPr>
      <w:rFonts w:ascii="Times New Roman" w:eastAsia="Times New Roman" w:hAnsi="Times New Roman" w:cs="Tahoma"/>
      <w:i/>
      <w:iCs/>
      <w:color w:val="auto"/>
      <w:lang w:eastAsia="ar-SA"/>
    </w:rPr>
  </w:style>
  <w:style w:type="paragraph" w:customStyle="1" w:styleId="Nagwek90">
    <w:name w:val="Nagłówek9"/>
    <w:basedOn w:val="Normalny"/>
    <w:next w:val="Tekstpodstawowy"/>
    <w:rsid w:val="00944433"/>
    <w:pPr>
      <w:keepNext/>
      <w:widowControl/>
      <w:suppressAutoHyphens/>
      <w:spacing w:before="240" w:after="120"/>
    </w:pPr>
    <w:rPr>
      <w:rFonts w:ascii="Arial" w:eastAsia="Lucida Sans Unicode" w:hAnsi="Arial" w:cs="Tahoma"/>
      <w:color w:val="auto"/>
      <w:sz w:val="28"/>
      <w:szCs w:val="28"/>
      <w:lang w:eastAsia="ar-SA"/>
    </w:rPr>
  </w:style>
  <w:style w:type="paragraph" w:customStyle="1" w:styleId="Podpis9">
    <w:name w:val="Podpis9"/>
    <w:basedOn w:val="Normalny"/>
    <w:rsid w:val="00944433"/>
    <w:pPr>
      <w:widowControl/>
      <w:suppressLineNumbers/>
      <w:suppressAutoHyphens/>
      <w:spacing w:before="120" w:after="120"/>
    </w:pPr>
    <w:rPr>
      <w:rFonts w:ascii="Times New Roman" w:eastAsia="Times New Roman" w:hAnsi="Times New Roman" w:cs="Tahoma"/>
      <w:i/>
      <w:iCs/>
      <w:color w:val="auto"/>
      <w:lang w:eastAsia="ar-SA"/>
    </w:rPr>
  </w:style>
  <w:style w:type="paragraph" w:customStyle="1" w:styleId="Nagwek80">
    <w:name w:val="Nagłówek8"/>
    <w:basedOn w:val="Normalny"/>
    <w:next w:val="Tekstpodstawowy"/>
    <w:rsid w:val="00944433"/>
    <w:pPr>
      <w:keepNext/>
      <w:widowControl/>
      <w:suppressAutoHyphens/>
      <w:spacing w:before="240" w:after="120"/>
    </w:pPr>
    <w:rPr>
      <w:rFonts w:ascii="Arial" w:eastAsia="Lucida Sans Unicode" w:hAnsi="Arial" w:cs="Tahoma"/>
      <w:color w:val="auto"/>
      <w:sz w:val="28"/>
      <w:szCs w:val="28"/>
      <w:lang w:eastAsia="ar-SA"/>
    </w:rPr>
  </w:style>
  <w:style w:type="paragraph" w:customStyle="1" w:styleId="Podpis8">
    <w:name w:val="Podpis8"/>
    <w:basedOn w:val="Normalny"/>
    <w:rsid w:val="00944433"/>
    <w:pPr>
      <w:widowControl/>
      <w:suppressLineNumbers/>
      <w:suppressAutoHyphens/>
      <w:spacing w:before="120" w:after="120"/>
    </w:pPr>
    <w:rPr>
      <w:rFonts w:ascii="Times New Roman" w:eastAsia="Times New Roman" w:hAnsi="Times New Roman" w:cs="Tahoma"/>
      <w:i/>
      <w:iCs/>
      <w:color w:val="auto"/>
      <w:lang w:eastAsia="ar-SA"/>
    </w:rPr>
  </w:style>
  <w:style w:type="paragraph" w:customStyle="1" w:styleId="Nagwek70">
    <w:name w:val="Nagłówek7"/>
    <w:basedOn w:val="Normalny"/>
    <w:next w:val="Tekstpodstawowy"/>
    <w:rsid w:val="00944433"/>
    <w:pPr>
      <w:keepNext/>
      <w:widowControl/>
      <w:suppressAutoHyphens/>
      <w:spacing w:before="240" w:after="120"/>
    </w:pPr>
    <w:rPr>
      <w:rFonts w:ascii="Arial" w:eastAsia="Lucida Sans Unicode" w:hAnsi="Arial" w:cs="Tahoma"/>
      <w:color w:val="auto"/>
      <w:sz w:val="28"/>
      <w:szCs w:val="28"/>
      <w:lang w:eastAsia="ar-SA"/>
    </w:rPr>
  </w:style>
  <w:style w:type="paragraph" w:customStyle="1" w:styleId="Podpis7">
    <w:name w:val="Podpis7"/>
    <w:basedOn w:val="Normalny"/>
    <w:rsid w:val="00944433"/>
    <w:pPr>
      <w:widowControl/>
      <w:suppressLineNumbers/>
      <w:suppressAutoHyphens/>
      <w:spacing w:before="120" w:after="120"/>
    </w:pPr>
    <w:rPr>
      <w:rFonts w:ascii="Times New Roman" w:eastAsia="Times New Roman" w:hAnsi="Times New Roman" w:cs="Tahoma"/>
      <w:i/>
      <w:iCs/>
      <w:color w:val="auto"/>
      <w:lang w:eastAsia="ar-SA"/>
    </w:rPr>
  </w:style>
  <w:style w:type="paragraph" w:customStyle="1" w:styleId="Nagwek60">
    <w:name w:val="Nagłówek6"/>
    <w:basedOn w:val="Normalny"/>
    <w:next w:val="Tekstpodstawowy"/>
    <w:rsid w:val="00944433"/>
    <w:pPr>
      <w:keepNext/>
      <w:widowControl/>
      <w:suppressAutoHyphens/>
      <w:spacing w:before="240" w:after="120"/>
    </w:pPr>
    <w:rPr>
      <w:rFonts w:ascii="Arial" w:eastAsia="Lucida Sans Unicode" w:hAnsi="Arial" w:cs="Tahoma"/>
      <w:color w:val="auto"/>
      <w:sz w:val="28"/>
      <w:szCs w:val="28"/>
      <w:lang w:eastAsia="ar-SA"/>
    </w:rPr>
  </w:style>
  <w:style w:type="paragraph" w:customStyle="1" w:styleId="Podpis6">
    <w:name w:val="Podpis6"/>
    <w:basedOn w:val="Normalny"/>
    <w:rsid w:val="00944433"/>
    <w:pPr>
      <w:widowControl/>
      <w:suppressLineNumbers/>
      <w:suppressAutoHyphens/>
      <w:spacing w:before="120" w:after="120"/>
    </w:pPr>
    <w:rPr>
      <w:rFonts w:ascii="Times New Roman" w:eastAsia="Times New Roman" w:hAnsi="Times New Roman" w:cs="Tahoma"/>
      <w:i/>
      <w:iCs/>
      <w:color w:val="auto"/>
      <w:lang w:eastAsia="ar-SA"/>
    </w:rPr>
  </w:style>
  <w:style w:type="paragraph" w:customStyle="1" w:styleId="Nagwek50">
    <w:name w:val="Nagłówek5"/>
    <w:basedOn w:val="Normalny"/>
    <w:next w:val="Tekstpodstawowy"/>
    <w:rsid w:val="00944433"/>
    <w:pPr>
      <w:keepNext/>
      <w:widowControl/>
      <w:suppressAutoHyphens/>
      <w:spacing w:before="240" w:after="120"/>
    </w:pPr>
    <w:rPr>
      <w:rFonts w:ascii="Arial" w:eastAsia="Lucida Sans Unicode" w:hAnsi="Arial" w:cs="Tahoma"/>
      <w:color w:val="auto"/>
      <w:sz w:val="28"/>
      <w:szCs w:val="28"/>
      <w:lang w:eastAsia="ar-SA"/>
    </w:rPr>
  </w:style>
  <w:style w:type="paragraph" w:customStyle="1" w:styleId="Podpis5">
    <w:name w:val="Podpis5"/>
    <w:basedOn w:val="Normalny"/>
    <w:rsid w:val="00944433"/>
    <w:pPr>
      <w:widowControl/>
      <w:suppressLineNumbers/>
      <w:suppressAutoHyphens/>
      <w:spacing w:before="120" w:after="120"/>
    </w:pPr>
    <w:rPr>
      <w:rFonts w:ascii="Times New Roman" w:eastAsia="Times New Roman" w:hAnsi="Times New Roman" w:cs="Tahoma"/>
      <w:i/>
      <w:iCs/>
      <w:color w:val="auto"/>
      <w:lang w:eastAsia="ar-SA"/>
    </w:rPr>
  </w:style>
  <w:style w:type="paragraph" w:customStyle="1" w:styleId="Nagwek40">
    <w:name w:val="Nagłówek4"/>
    <w:basedOn w:val="Normalny"/>
    <w:next w:val="Tekstpodstawowy"/>
    <w:rsid w:val="00944433"/>
    <w:pPr>
      <w:keepNext/>
      <w:widowControl/>
      <w:suppressAutoHyphens/>
      <w:spacing w:before="240" w:after="120"/>
    </w:pPr>
    <w:rPr>
      <w:rFonts w:ascii="Arial" w:eastAsia="Lucida Sans Unicode" w:hAnsi="Arial" w:cs="Tahoma"/>
      <w:color w:val="auto"/>
      <w:sz w:val="28"/>
      <w:szCs w:val="28"/>
      <w:lang w:eastAsia="ar-SA"/>
    </w:rPr>
  </w:style>
  <w:style w:type="paragraph" w:customStyle="1" w:styleId="Podpis4">
    <w:name w:val="Podpis4"/>
    <w:basedOn w:val="Normalny"/>
    <w:rsid w:val="00944433"/>
    <w:pPr>
      <w:widowControl/>
      <w:suppressLineNumbers/>
      <w:suppressAutoHyphens/>
      <w:spacing w:before="120" w:after="120"/>
    </w:pPr>
    <w:rPr>
      <w:rFonts w:ascii="Times New Roman" w:eastAsia="Times New Roman" w:hAnsi="Times New Roman" w:cs="Tahoma"/>
      <w:i/>
      <w:iCs/>
      <w:color w:val="auto"/>
      <w:lang w:eastAsia="ar-SA"/>
    </w:rPr>
  </w:style>
  <w:style w:type="paragraph" w:customStyle="1" w:styleId="Nagwek30">
    <w:name w:val="Nagłówek3"/>
    <w:basedOn w:val="Normalny"/>
    <w:next w:val="Tekstpodstawowy"/>
    <w:rsid w:val="00944433"/>
    <w:pPr>
      <w:keepNext/>
      <w:widowControl/>
      <w:suppressAutoHyphens/>
      <w:spacing w:before="240" w:after="120"/>
    </w:pPr>
    <w:rPr>
      <w:rFonts w:ascii="Arial" w:eastAsia="Lucida Sans Unicode" w:hAnsi="Arial" w:cs="Tahoma"/>
      <w:color w:val="auto"/>
      <w:sz w:val="28"/>
      <w:szCs w:val="28"/>
      <w:lang w:eastAsia="ar-SA"/>
    </w:rPr>
  </w:style>
  <w:style w:type="paragraph" w:customStyle="1" w:styleId="Podpis3">
    <w:name w:val="Podpis3"/>
    <w:basedOn w:val="Normalny"/>
    <w:rsid w:val="00944433"/>
    <w:pPr>
      <w:widowControl/>
      <w:suppressLineNumbers/>
      <w:suppressAutoHyphens/>
      <w:spacing w:before="120" w:after="120"/>
    </w:pPr>
    <w:rPr>
      <w:rFonts w:ascii="Times New Roman" w:eastAsia="Times New Roman" w:hAnsi="Times New Roman" w:cs="Tahoma"/>
      <w:i/>
      <w:iCs/>
      <w:color w:val="auto"/>
      <w:lang w:eastAsia="ar-SA"/>
    </w:rPr>
  </w:style>
  <w:style w:type="paragraph" w:customStyle="1" w:styleId="Nagwek23">
    <w:name w:val="Nagłówek2"/>
    <w:basedOn w:val="Normalny"/>
    <w:next w:val="Tekstpodstawowy"/>
    <w:rsid w:val="00944433"/>
    <w:pPr>
      <w:keepNext/>
      <w:widowControl/>
      <w:suppressAutoHyphens/>
      <w:spacing w:before="240" w:after="120"/>
    </w:pPr>
    <w:rPr>
      <w:rFonts w:ascii="Arial" w:eastAsia="Lucida Sans Unicode" w:hAnsi="Arial" w:cs="Tahoma"/>
      <w:color w:val="auto"/>
      <w:sz w:val="28"/>
      <w:szCs w:val="28"/>
      <w:lang w:eastAsia="ar-SA"/>
    </w:rPr>
  </w:style>
  <w:style w:type="paragraph" w:customStyle="1" w:styleId="Podpis2">
    <w:name w:val="Podpis2"/>
    <w:basedOn w:val="Normalny"/>
    <w:rsid w:val="00944433"/>
    <w:pPr>
      <w:widowControl/>
      <w:suppressLineNumbers/>
      <w:suppressAutoHyphens/>
      <w:spacing w:before="120" w:after="120"/>
    </w:pPr>
    <w:rPr>
      <w:rFonts w:ascii="Times New Roman" w:eastAsia="Times New Roman" w:hAnsi="Times New Roman" w:cs="Tahoma"/>
      <w:i/>
      <w:iCs/>
      <w:color w:val="auto"/>
      <w:lang w:eastAsia="ar-SA"/>
    </w:rPr>
  </w:style>
  <w:style w:type="paragraph" w:customStyle="1" w:styleId="Nagwek12">
    <w:name w:val="Nagłówek1"/>
    <w:basedOn w:val="Normalny"/>
    <w:next w:val="Tekstpodstawowy"/>
    <w:rsid w:val="00944433"/>
    <w:pPr>
      <w:keepNext/>
      <w:widowControl/>
      <w:suppressAutoHyphens/>
      <w:spacing w:before="240" w:after="120"/>
    </w:pPr>
    <w:rPr>
      <w:rFonts w:ascii="Arial" w:eastAsia="Lucida Sans Unicode" w:hAnsi="Arial" w:cs="Tahoma"/>
      <w:color w:val="auto"/>
      <w:sz w:val="28"/>
      <w:szCs w:val="28"/>
      <w:lang w:eastAsia="ar-SA"/>
    </w:rPr>
  </w:style>
  <w:style w:type="paragraph" w:customStyle="1" w:styleId="Podpis1">
    <w:name w:val="Podpis1"/>
    <w:basedOn w:val="Normalny"/>
    <w:rsid w:val="00944433"/>
    <w:pPr>
      <w:widowControl/>
      <w:suppressLineNumbers/>
      <w:suppressAutoHyphens/>
      <w:spacing w:before="120" w:after="120"/>
    </w:pPr>
    <w:rPr>
      <w:rFonts w:ascii="Times New Roman" w:eastAsia="Times New Roman" w:hAnsi="Times New Roman" w:cs="Tahoma"/>
      <w:i/>
      <w:iCs/>
      <w:color w:val="auto"/>
      <w:lang w:eastAsia="ar-SA"/>
    </w:rPr>
  </w:style>
  <w:style w:type="paragraph" w:customStyle="1" w:styleId="Znak">
    <w:name w:val="Znak"/>
    <w:basedOn w:val="Normalny"/>
    <w:rsid w:val="00944433"/>
    <w:pPr>
      <w:widowControl/>
      <w:suppressAutoHyphens/>
    </w:pPr>
    <w:rPr>
      <w:rFonts w:ascii="Times New Roman" w:eastAsia="Times New Roman" w:hAnsi="Times New Roman" w:cs="Times New Roman"/>
      <w:color w:val="auto"/>
      <w:lang w:eastAsia="ar-SA"/>
    </w:rPr>
  </w:style>
  <w:style w:type="paragraph" w:customStyle="1" w:styleId="Tekstpodstawowywcity21">
    <w:name w:val="Tekst podstawowy wcięty 21"/>
    <w:basedOn w:val="Normalny"/>
    <w:rsid w:val="00944433"/>
    <w:pPr>
      <w:widowControl/>
      <w:suppressAutoHyphens/>
      <w:ind w:firstLine="720"/>
      <w:jc w:val="both"/>
    </w:pPr>
    <w:rPr>
      <w:rFonts w:ascii="Arial" w:eastAsia="Times New Roman" w:hAnsi="Arial" w:cs="Arial"/>
      <w:color w:val="auto"/>
      <w:szCs w:val="20"/>
      <w:lang w:eastAsia="ar-SA"/>
    </w:rPr>
  </w:style>
  <w:style w:type="paragraph" w:customStyle="1" w:styleId="Tekstpodstawowy31">
    <w:name w:val="Tekst podstawowy 31"/>
    <w:basedOn w:val="Normalny"/>
    <w:rsid w:val="00944433"/>
    <w:pPr>
      <w:widowControl/>
      <w:suppressAutoHyphens/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eastAsia="ar-SA"/>
    </w:rPr>
  </w:style>
  <w:style w:type="character" w:customStyle="1" w:styleId="StopkaZnak">
    <w:name w:val="Stopka Znak"/>
    <w:basedOn w:val="Domylnaczcionkaakapitu"/>
    <w:link w:val="Stopka"/>
    <w:semiHidden/>
    <w:rsid w:val="00944433"/>
    <w:rPr>
      <w:rFonts w:ascii="Times New Roman" w:eastAsia="Times New Roman" w:hAnsi="Times New Roman"/>
      <w:lang w:eastAsia="ar-SA"/>
    </w:rPr>
  </w:style>
  <w:style w:type="paragraph" w:styleId="Stopka">
    <w:name w:val="footer"/>
    <w:basedOn w:val="Normalny"/>
    <w:link w:val="StopkaZnak"/>
    <w:semiHidden/>
    <w:rsid w:val="00944433"/>
    <w:pPr>
      <w:widowControl/>
      <w:tabs>
        <w:tab w:val="center" w:pos="4536"/>
        <w:tab w:val="right" w:pos="9072"/>
      </w:tabs>
      <w:suppressAutoHyphens/>
    </w:pPr>
    <w:rPr>
      <w:rFonts w:ascii="Times New Roman" w:eastAsia="Times New Roman" w:hAnsi="Times New Roman" w:cs="Times New Roman"/>
      <w:color w:val="auto"/>
      <w:lang w:eastAsia="ar-SA"/>
    </w:rPr>
  </w:style>
  <w:style w:type="character" w:customStyle="1" w:styleId="NagwekZnak">
    <w:name w:val="Nagłówek Znak"/>
    <w:basedOn w:val="Domylnaczcionkaakapitu"/>
    <w:link w:val="Nagwek"/>
    <w:semiHidden/>
    <w:rsid w:val="00944433"/>
    <w:rPr>
      <w:rFonts w:ascii="Arial" w:eastAsia="Times New Roman" w:hAnsi="Arial"/>
      <w:szCs w:val="20"/>
      <w:lang w:eastAsia="ar-SA"/>
    </w:rPr>
  </w:style>
  <w:style w:type="paragraph" w:styleId="Nagwek">
    <w:name w:val="header"/>
    <w:basedOn w:val="Normalny"/>
    <w:link w:val="NagwekZnak"/>
    <w:semiHidden/>
    <w:rsid w:val="00944433"/>
    <w:pPr>
      <w:widowControl/>
      <w:tabs>
        <w:tab w:val="center" w:pos="4536"/>
        <w:tab w:val="right" w:pos="9072"/>
      </w:tabs>
      <w:suppressAutoHyphens/>
      <w:snapToGrid w:val="0"/>
      <w:spacing w:after="120"/>
      <w:jc w:val="both"/>
    </w:pPr>
    <w:rPr>
      <w:rFonts w:ascii="Arial" w:eastAsia="Times New Roman" w:hAnsi="Arial" w:cs="Times New Roman"/>
      <w:color w:val="auto"/>
      <w:szCs w:val="20"/>
      <w:lang w:eastAsia="ar-SA"/>
    </w:rPr>
  </w:style>
  <w:style w:type="paragraph" w:styleId="Tytu">
    <w:name w:val="Title"/>
    <w:basedOn w:val="Normalny"/>
    <w:next w:val="Podtytu"/>
    <w:link w:val="TytuZnak1"/>
    <w:uiPriority w:val="10"/>
    <w:qFormat/>
    <w:rsid w:val="00944433"/>
    <w:pPr>
      <w:widowControl/>
      <w:suppressAutoHyphens/>
      <w:jc w:val="center"/>
    </w:pPr>
    <w:rPr>
      <w:rFonts w:ascii="Arial" w:eastAsia="Times New Roman" w:hAnsi="Arial" w:cs="Times New Roman"/>
      <w:b/>
      <w:color w:val="auto"/>
      <w:szCs w:val="20"/>
      <w:u w:val="single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944433"/>
    <w:pPr>
      <w:widowControl/>
      <w:suppressAutoHyphens/>
      <w:jc w:val="center"/>
    </w:pPr>
    <w:rPr>
      <w:rFonts w:ascii="Arial" w:eastAsia="Times New Roman" w:hAnsi="Arial" w:cs="Times New Roman"/>
      <w:b/>
      <w:color w:val="auto"/>
      <w:sz w:val="36"/>
      <w:szCs w:val="20"/>
      <w:u w:val="single"/>
      <w:lang w:eastAsia="ar-SA"/>
    </w:rPr>
  </w:style>
  <w:style w:type="character" w:customStyle="1" w:styleId="PodtytuZnak">
    <w:name w:val="Podtytuł Znak"/>
    <w:basedOn w:val="Domylnaczcionkaakapitu"/>
    <w:link w:val="Podtytu"/>
    <w:rsid w:val="00944433"/>
    <w:rPr>
      <w:rFonts w:ascii="Arial" w:eastAsia="Times New Roman" w:hAnsi="Arial"/>
      <w:b/>
      <w:sz w:val="36"/>
      <w:szCs w:val="20"/>
      <w:u w:val="single"/>
      <w:lang w:eastAsia="ar-SA"/>
    </w:rPr>
  </w:style>
  <w:style w:type="character" w:customStyle="1" w:styleId="TytuZnak1">
    <w:name w:val="Tytuł Znak1"/>
    <w:basedOn w:val="Domylnaczcionkaakapitu"/>
    <w:link w:val="Tytu"/>
    <w:rsid w:val="00944433"/>
    <w:rPr>
      <w:rFonts w:ascii="Arial" w:eastAsia="Times New Roman" w:hAnsi="Arial"/>
      <w:b/>
      <w:szCs w:val="20"/>
      <w:u w:val="single"/>
      <w:lang w:eastAsia="ar-SA"/>
    </w:rPr>
  </w:style>
  <w:style w:type="paragraph" w:customStyle="1" w:styleId="Tekstpodstawowy21">
    <w:name w:val="Tekst podstawowy 21"/>
    <w:basedOn w:val="Normalny"/>
    <w:rsid w:val="00944433"/>
    <w:pPr>
      <w:widowControl/>
      <w:suppressAutoHyphens/>
    </w:pPr>
    <w:rPr>
      <w:rFonts w:ascii="Arial" w:eastAsia="Times New Roman" w:hAnsi="Arial" w:cs="Times New Roman"/>
      <w:b/>
      <w:color w:val="auto"/>
      <w:sz w:val="20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944433"/>
    <w:pPr>
      <w:widowControl/>
      <w:suppressAutoHyphens/>
      <w:snapToGrid w:val="0"/>
      <w:spacing w:after="120"/>
      <w:ind w:left="5387"/>
      <w:jc w:val="center"/>
    </w:pPr>
    <w:rPr>
      <w:rFonts w:ascii="Arial" w:eastAsia="Times New Roman" w:hAnsi="Arial" w:cs="Times New Roman"/>
      <w:color w:val="auto"/>
      <w:sz w:val="16"/>
      <w:szCs w:val="20"/>
      <w:lang w:eastAsia="ar-SA"/>
    </w:rPr>
  </w:style>
  <w:style w:type="paragraph" w:customStyle="1" w:styleId="Tekstpodstawowy22">
    <w:name w:val="Tekst podstawowy 22"/>
    <w:basedOn w:val="Normalny"/>
    <w:rsid w:val="00944433"/>
    <w:pPr>
      <w:widowControl/>
      <w:suppressAutoHyphens/>
      <w:spacing w:before="120"/>
      <w:jc w:val="both"/>
    </w:pPr>
    <w:rPr>
      <w:rFonts w:ascii="Arial" w:eastAsia="Times New Roman" w:hAnsi="Arial" w:cs="Times New Roman"/>
      <w:b/>
      <w:color w:val="auto"/>
      <w:sz w:val="18"/>
      <w:szCs w:val="20"/>
      <w:lang w:eastAsia="ar-SA"/>
    </w:rPr>
  </w:style>
  <w:style w:type="paragraph" w:customStyle="1" w:styleId="Tekstpodstawowy32">
    <w:name w:val="Tekst podstawowy 32"/>
    <w:basedOn w:val="Normalny"/>
    <w:rsid w:val="00944433"/>
    <w:pPr>
      <w:widowControl/>
      <w:suppressAutoHyphens/>
      <w:spacing w:before="120"/>
      <w:jc w:val="both"/>
    </w:pPr>
    <w:rPr>
      <w:rFonts w:ascii="Arial" w:eastAsia="Times New Roman" w:hAnsi="Arial" w:cs="Times New Roman"/>
      <w:color w:val="auto"/>
      <w:sz w:val="18"/>
      <w:szCs w:val="20"/>
      <w:lang w:eastAsia="ar-SA"/>
    </w:rPr>
  </w:style>
  <w:style w:type="paragraph" w:customStyle="1" w:styleId="Legenda1">
    <w:name w:val="Legenda1"/>
    <w:basedOn w:val="Normalny"/>
    <w:next w:val="Normalny"/>
    <w:rsid w:val="00944433"/>
    <w:pPr>
      <w:widowControl/>
      <w:suppressAutoHyphens/>
      <w:spacing w:after="120"/>
      <w:jc w:val="right"/>
    </w:pPr>
    <w:rPr>
      <w:rFonts w:ascii="Arial" w:eastAsia="Times New Roman" w:hAnsi="Arial" w:cs="Times New Roman"/>
      <w:b/>
      <w:color w:val="auto"/>
      <w:sz w:val="22"/>
      <w:szCs w:val="20"/>
      <w:lang w:eastAsia="ar-SA"/>
    </w:rPr>
  </w:style>
  <w:style w:type="paragraph" w:customStyle="1" w:styleId="Znak0">
    <w:name w:val="Znak"/>
    <w:basedOn w:val="Normalny"/>
    <w:rsid w:val="00944433"/>
    <w:pPr>
      <w:widowControl/>
      <w:suppressAutoHyphens/>
    </w:pPr>
    <w:rPr>
      <w:rFonts w:ascii="Times New Roman" w:eastAsia="Times New Roman" w:hAnsi="Times New Roman" w:cs="Times New Roman"/>
      <w:color w:val="auto"/>
      <w:lang w:eastAsia="ar-SA"/>
    </w:rPr>
  </w:style>
  <w:style w:type="paragraph" w:styleId="Tekstdymka">
    <w:name w:val="Balloon Text"/>
    <w:basedOn w:val="Normalny"/>
    <w:link w:val="TekstdymkaZnak"/>
    <w:uiPriority w:val="99"/>
    <w:rsid w:val="00944433"/>
    <w:pPr>
      <w:widowControl/>
      <w:suppressAutoHyphens/>
    </w:pPr>
    <w:rPr>
      <w:rFonts w:ascii="Tahoma" w:eastAsia="Times New Roman" w:hAnsi="Tahoma" w:cs="Tahoma"/>
      <w:color w:val="auto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rsid w:val="00944433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ust">
    <w:name w:val="ust"/>
    <w:rsid w:val="00944433"/>
    <w:pPr>
      <w:suppressAutoHyphens/>
      <w:spacing w:before="60" w:after="60"/>
      <w:ind w:left="426" w:hanging="284"/>
      <w:jc w:val="both"/>
    </w:pPr>
    <w:rPr>
      <w:rFonts w:ascii="Times New Roman" w:eastAsia="Arial" w:hAnsi="Times New Roman"/>
      <w:lang w:eastAsia="ar-SA"/>
    </w:rPr>
  </w:style>
  <w:style w:type="paragraph" w:customStyle="1" w:styleId="Zwykytekst1">
    <w:name w:val="Zwykły tekst1"/>
    <w:basedOn w:val="Normalny"/>
    <w:rsid w:val="00944433"/>
    <w:pPr>
      <w:widowControl/>
      <w:suppressAutoHyphens/>
    </w:pPr>
    <w:rPr>
      <w:rFonts w:ascii="Courier New" w:eastAsia="Times New Roman" w:hAnsi="Courier New" w:cs="Times New Roman"/>
      <w:color w:val="auto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944433"/>
    <w:pPr>
      <w:widowControl/>
      <w:suppressAutoHyphens/>
    </w:pPr>
    <w:rPr>
      <w:rFonts w:ascii="Times New Roman" w:eastAsia="Times New Roman" w:hAnsi="Times New Roman" w:cs="Times New Roman"/>
      <w:color w:val="auto"/>
      <w:sz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44433"/>
    <w:rPr>
      <w:rFonts w:ascii="Times New Roman" w:eastAsia="Times New Roman" w:hAnsi="Times New Roman"/>
      <w:sz w:val="20"/>
      <w:lang w:eastAsia="ar-SA"/>
    </w:rPr>
  </w:style>
  <w:style w:type="paragraph" w:customStyle="1" w:styleId="FR2">
    <w:name w:val="FR2"/>
    <w:rsid w:val="00944433"/>
    <w:pPr>
      <w:widowControl w:val="0"/>
      <w:suppressAutoHyphens/>
      <w:autoSpaceDE w:val="0"/>
    </w:pPr>
    <w:rPr>
      <w:rFonts w:ascii="Times New Roman" w:eastAsia="Arial" w:hAnsi="Times New Roman"/>
      <w:sz w:val="20"/>
      <w:szCs w:val="20"/>
      <w:lang w:eastAsia="ar-SA"/>
    </w:rPr>
  </w:style>
  <w:style w:type="paragraph" w:customStyle="1" w:styleId="Zawartoramki">
    <w:name w:val="Zawartość ramki"/>
    <w:basedOn w:val="Tekstpodstawowy"/>
    <w:rsid w:val="00944433"/>
  </w:style>
  <w:style w:type="paragraph" w:customStyle="1" w:styleId="Zawartotabeli">
    <w:name w:val="Zawartość tabeli"/>
    <w:basedOn w:val="Normalny"/>
    <w:rsid w:val="00944433"/>
    <w:pPr>
      <w:widowControl/>
      <w:suppressLineNumbers/>
      <w:suppressAutoHyphens/>
    </w:pPr>
    <w:rPr>
      <w:rFonts w:ascii="Times New Roman" w:eastAsia="Times New Roman" w:hAnsi="Times New Roman" w:cs="Times New Roman"/>
      <w:color w:val="auto"/>
      <w:lang w:eastAsia="ar-SA"/>
    </w:rPr>
  </w:style>
  <w:style w:type="paragraph" w:customStyle="1" w:styleId="Nagwektabeli">
    <w:name w:val="Nagłówek tabeli"/>
    <w:basedOn w:val="Zawartotabeli"/>
    <w:rsid w:val="00944433"/>
    <w:pPr>
      <w:jc w:val="center"/>
    </w:pPr>
    <w:rPr>
      <w:b/>
      <w:bCs/>
    </w:rPr>
  </w:style>
  <w:style w:type="paragraph" w:customStyle="1" w:styleId="Tekstblokowy1">
    <w:name w:val="Tekst blokowy1"/>
    <w:basedOn w:val="Normalny"/>
    <w:rsid w:val="00944433"/>
    <w:pPr>
      <w:widowControl/>
      <w:ind w:left="1701" w:right="-709" w:hanging="1701"/>
    </w:pPr>
    <w:rPr>
      <w:rFonts w:ascii="Arial" w:eastAsia="Times New Roman" w:hAnsi="Arial" w:cs="Times New Roman"/>
      <w:b/>
      <w:color w:val="auto"/>
      <w:sz w:val="20"/>
      <w:szCs w:val="20"/>
      <w:lang w:eastAsia="ar-SA"/>
    </w:rPr>
  </w:style>
  <w:style w:type="paragraph" w:customStyle="1" w:styleId="Legenda2">
    <w:name w:val="Legenda2"/>
    <w:basedOn w:val="Normalny"/>
    <w:next w:val="Normalny"/>
    <w:rsid w:val="00944433"/>
    <w:pPr>
      <w:widowControl/>
      <w:suppressAutoHyphens/>
      <w:spacing w:after="120"/>
      <w:jc w:val="right"/>
    </w:pPr>
    <w:rPr>
      <w:rFonts w:ascii="Arial" w:eastAsia="Times New Roman" w:hAnsi="Arial" w:cs="Times New Roman"/>
      <w:b/>
      <w:color w:val="auto"/>
      <w:sz w:val="22"/>
      <w:szCs w:val="20"/>
      <w:lang w:eastAsia="ar-SA"/>
    </w:rPr>
  </w:style>
  <w:style w:type="paragraph" w:customStyle="1" w:styleId="Tekstpodstawowy320">
    <w:name w:val="Tekst podstawowy 32"/>
    <w:basedOn w:val="Normalny"/>
    <w:rsid w:val="00944433"/>
    <w:pPr>
      <w:widowControl/>
      <w:suppressAutoHyphens/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eastAsia="ar-SA"/>
    </w:rPr>
  </w:style>
  <w:style w:type="paragraph" w:customStyle="1" w:styleId="ProPublico">
    <w:name w:val="ProPublico"/>
    <w:rsid w:val="00944433"/>
    <w:pPr>
      <w:suppressAutoHyphens/>
      <w:spacing w:line="360" w:lineRule="auto"/>
    </w:pPr>
    <w:rPr>
      <w:rFonts w:ascii="Arial" w:eastAsia="Arial" w:hAnsi="Arial"/>
      <w:sz w:val="22"/>
      <w:szCs w:val="20"/>
      <w:lang w:eastAsia="ar-SA"/>
    </w:rPr>
  </w:style>
  <w:style w:type="paragraph" w:customStyle="1" w:styleId="Tekstpodstawowy33">
    <w:name w:val="Tekst podstawowy 33"/>
    <w:basedOn w:val="Normalny"/>
    <w:rsid w:val="00944433"/>
    <w:pPr>
      <w:widowControl/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eastAsia="ar-SA"/>
    </w:rPr>
  </w:style>
  <w:style w:type="paragraph" w:customStyle="1" w:styleId="Domyolnie">
    <w:name w:val="Domyolnie"/>
    <w:rsid w:val="00944433"/>
    <w:pPr>
      <w:widowControl w:val="0"/>
      <w:suppressAutoHyphens/>
      <w:ind w:left="800" w:hanging="360"/>
    </w:pPr>
    <w:rPr>
      <w:rFonts w:ascii="Times New Roman" w:eastAsia="Arial" w:hAnsi="Times New Roman"/>
      <w:color w:val="000000"/>
      <w:szCs w:val="20"/>
      <w:lang w:eastAsia="ar-SA"/>
    </w:rPr>
  </w:style>
  <w:style w:type="character" w:customStyle="1" w:styleId="Tekstpodstawowy3Znak1">
    <w:name w:val="Tekst podstawowy 3 Znak1"/>
    <w:basedOn w:val="Domylnaczcionkaakapitu"/>
    <w:link w:val="Tekstpodstawowy3"/>
    <w:semiHidden/>
    <w:rsid w:val="00944433"/>
    <w:rPr>
      <w:rFonts w:ascii="Times New Roman" w:eastAsia="Times New Roman" w:hAnsi="Times New Roman"/>
      <w:sz w:val="16"/>
      <w:szCs w:val="16"/>
      <w:lang w:eastAsia="ar-SA"/>
    </w:rPr>
  </w:style>
  <w:style w:type="paragraph" w:styleId="Tekstpodstawowy3">
    <w:name w:val="Body Text 3"/>
    <w:basedOn w:val="Normalny"/>
    <w:link w:val="Tekstpodstawowy3Znak1"/>
    <w:semiHidden/>
    <w:rsid w:val="00944433"/>
    <w:pPr>
      <w:widowControl/>
      <w:suppressAutoHyphens/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944433"/>
    <w:rPr>
      <w:rFonts w:ascii="Arial Narrow" w:eastAsia="Times New Roman" w:hAnsi="Arial Narrow" w:cs="Arial"/>
      <w:color w:val="FF0000"/>
      <w:sz w:val="22"/>
      <w:szCs w:val="22"/>
      <w:lang w:eastAsia="ar-SA"/>
    </w:rPr>
  </w:style>
  <w:style w:type="paragraph" w:styleId="Tekstpodstawowy2">
    <w:name w:val="Body Text 2"/>
    <w:basedOn w:val="Normalny"/>
    <w:link w:val="Tekstpodstawowy2Znak"/>
    <w:semiHidden/>
    <w:rsid w:val="00944433"/>
    <w:pPr>
      <w:widowControl/>
      <w:suppressAutoHyphens/>
      <w:jc w:val="both"/>
    </w:pPr>
    <w:rPr>
      <w:rFonts w:ascii="Arial Narrow" w:eastAsia="Times New Roman" w:hAnsi="Arial Narrow" w:cs="Arial"/>
      <w:color w:val="FF0000"/>
      <w:sz w:val="22"/>
      <w:szCs w:val="22"/>
      <w:lang w:eastAsia="ar-SA"/>
    </w:rPr>
  </w:style>
  <w:style w:type="paragraph" w:customStyle="1" w:styleId="Adresat">
    <w:name w:val="Adresat"/>
    <w:basedOn w:val="Normalny"/>
    <w:rsid w:val="00944433"/>
    <w:pPr>
      <w:widowControl/>
      <w:jc w:val="both"/>
    </w:pPr>
    <w:rPr>
      <w:rFonts w:ascii="Arial" w:eastAsia="Times New Roman" w:hAnsi="Arial" w:cs="Times New Roman"/>
      <w:color w:val="auto"/>
      <w:szCs w:val="20"/>
    </w:rPr>
  </w:style>
  <w:style w:type="paragraph" w:customStyle="1" w:styleId="Datapisma">
    <w:name w:val="Data pisma"/>
    <w:basedOn w:val="Normalny"/>
    <w:rsid w:val="00944433"/>
    <w:pPr>
      <w:widowControl/>
      <w:tabs>
        <w:tab w:val="right" w:pos="9071"/>
      </w:tabs>
      <w:spacing w:before="240" w:after="240"/>
      <w:jc w:val="both"/>
    </w:pPr>
    <w:rPr>
      <w:rFonts w:ascii="Arial" w:eastAsia="Times New Roman" w:hAnsi="Arial" w:cs="Times New Roman"/>
      <w:b/>
      <w:color w:val="auto"/>
      <w:sz w:val="20"/>
      <w:szCs w:val="20"/>
    </w:rPr>
  </w:style>
  <w:style w:type="paragraph" w:customStyle="1" w:styleId="khheader">
    <w:name w:val="kh_header"/>
    <w:basedOn w:val="Normalny"/>
    <w:rsid w:val="00944433"/>
    <w:pPr>
      <w:widowControl/>
      <w:spacing w:line="420" w:lineRule="atLeast"/>
      <w:ind w:left="225"/>
      <w:jc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khtitle">
    <w:name w:val="kh_title"/>
    <w:basedOn w:val="Normalny"/>
    <w:rsid w:val="00944433"/>
    <w:pPr>
      <w:widowControl/>
      <w:spacing w:before="375" w:after="225"/>
    </w:pPr>
    <w:rPr>
      <w:rFonts w:ascii="Times New Roman" w:eastAsia="Times New Roman" w:hAnsi="Times New Roman" w:cs="Times New Roman"/>
      <w:b/>
      <w:bCs/>
      <w:color w:val="auto"/>
      <w:u w:val="single"/>
    </w:rPr>
  </w:style>
  <w:style w:type="character" w:customStyle="1" w:styleId="text21">
    <w:name w:val="text21"/>
    <w:rsid w:val="00944433"/>
    <w:rPr>
      <w:rFonts w:ascii="Verdana" w:hAnsi="Verdana" w:hint="default"/>
      <w:color w:val="000000"/>
      <w:sz w:val="17"/>
      <w:szCs w:val="17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44433"/>
    <w:rPr>
      <w:rFonts w:ascii="Arial Narrow" w:eastAsia="Times New Roman" w:hAnsi="Arial Narrow" w:cs="Arial"/>
      <w:sz w:val="22"/>
      <w:szCs w:val="22"/>
      <w:lang w:eastAsia="ar-SA"/>
    </w:rPr>
  </w:style>
  <w:style w:type="paragraph" w:styleId="Tekstpodstawowywcity2">
    <w:name w:val="Body Text Indent 2"/>
    <w:basedOn w:val="Normalny"/>
    <w:link w:val="Tekstpodstawowywcity2Znak"/>
    <w:semiHidden/>
    <w:rsid w:val="00944433"/>
    <w:pPr>
      <w:widowControl/>
      <w:tabs>
        <w:tab w:val="right" w:pos="284"/>
        <w:tab w:val="left" w:pos="408"/>
      </w:tabs>
      <w:suppressAutoHyphens/>
      <w:autoSpaceDE w:val="0"/>
      <w:ind w:hanging="408"/>
      <w:jc w:val="both"/>
    </w:pPr>
    <w:rPr>
      <w:rFonts w:ascii="Arial Narrow" w:eastAsia="Times New Roman" w:hAnsi="Arial Narrow" w:cs="Arial"/>
      <w:color w:val="auto"/>
      <w:sz w:val="22"/>
      <w:szCs w:val="22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44433"/>
    <w:rPr>
      <w:rFonts w:ascii="Arial Narrow" w:eastAsia="Times New Roman" w:hAnsi="Arial Narrow" w:cs="Arial"/>
      <w:bCs/>
      <w:i/>
      <w:sz w:val="16"/>
      <w:szCs w:val="16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rsid w:val="00944433"/>
    <w:pPr>
      <w:widowControl/>
      <w:suppressAutoHyphens/>
      <w:spacing w:line="100" w:lineRule="atLeast"/>
      <w:ind w:left="9356"/>
    </w:pPr>
    <w:rPr>
      <w:rFonts w:ascii="Arial Narrow" w:eastAsia="Times New Roman" w:hAnsi="Arial Narrow" w:cs="Arial"/>
      <w:bCs/>
      <w:i/>
      <w:color w:val="auto"/>
      <w:sz w:val="16"/>
      <w:szCs w:val="16"/>
      <w:lang w:eastAsia="ar-SA"/>
    </w:rPr>
  </w:style>
  <w:style w:type="paragraph" w:styleId="Spistreci1">
    <w:name w:val="toc 1"/>
    <w:basedOn w:val="Normalny"/>
    <w:next w:val="Normalny"/>
    <w:autoRedefine/>
    <w:semiHidden/>
    <w:rsid w:val="00944433"/>
    <w:pPr>
      <w:widowControl/>
    </w:pPr>
    <w:rPr>
      <w:rFonts w:ascii="Arial Narrow" w:eastAsia="Times New Roman" w:hAnsi="Arial Narrow" w:cs="Times New Roman"/>
      <w:color w:val="auto"/>
      <w:sz w:val="20"/>
      <w:szCs w:val="20"/>
    </w:rPr>
  </w:style>
  <w:style w:type="paragraph" w:customStyle="1" w:styleId="tyt">
    <w:name w:val="tyt"/>
    <w:basedOn w:val="Normalny"/>
    <w:rsid w:val="00944433"/>
    <w:pPr>
      <w:keepNext/>
      <w:widowControl/>
      <w:spacing w:before="60" w:after="60"/>
      <w:jc w:val="center"/>
    </w:pPr>
    <w:rPr>
      <w:rFonts w:ascii="Times New Roman" w:eastAsia="Times New Roman" w:hAnsi="Times New Roman" w:cs="Times New Roman"/>
      <w:b/>
      <w:bCs/>
      <w:color w:val="auto"/>
    </w:rPr>
  </w:style>
  <w:style w:type="paragraph" w:customStyle="1" w:styleId="normaltableau">
    <w:name w:val="normal_tableau"/>
    <w:basedOn w:val="Normalny"/>
    <w:rsid w:val="00944433"/>
    <w:pPr>
      <w:widowControl/>
      <w:spacing w:before="120" w:after="120"/>
      <w:jc w:val="both"/>
    </w:pPr>
    <w:rPr>
      <w:rFonts w:ascii="Optima" w:eastAsia="Times New Roman" w:hAnsi="Optima" w:cs="Times New Roman"/>
      <w:color w:val="auto"/>
      <w:sz w:val="22"/>
      <w:szCs w:val="22"/>
      <w:lang w:val="en-GB"/>
    </w:rPr>
  </w:style>
  <w:style w:type="paragraph" w:customStyle="1" w:styleId="Tekstpodstawowywcity32">
    <w:name w:val="Tekst podstawowy wcięty 32"/>
    <w:basedOn w:val="Normalny"/>
    <w:rsid w:val="00944433"/>
    <w:pPr>
      <w:widowControl/>
      <w:ind w:left="284" w:hanging="284"/>
    </w:pPr>
    <w:rPr>
      <w:rFonts w:ascii="Times New Roman" w:eastAsia="Times New Roman" w:hAnsi="Times New Roman" w:cs="Times New Roman"/>
      <w:color w:val="auto"/>
    </w:rPr>
  </w:style>
  <w:style w:type="character" w:customStyle="1" w:styleId="apple-style-span">
    <w:name w:val="apple-style-span"/>
    <w:basedOn w:val="Domylnaczcionkaakapitu"/>
    <w:rsid w:val="00944433"/>
  </w:style>
  <w:style w:type="paragraph" w:customStyle="1" w:styleId="Lista21">
    <w:name w:val="Lista 21"/>
    <w:basedOn w:val="Normalny"/>
    <w:rsid w:val="00944433"/>
    <w:pPr>
      <w:widowControl/>
      <w:suppressAutoHyphens/>
      <w:ind w:left="566" w:hanging="283"/>
    </w:pPr>
    <w:rPr>
      <w:rFonts w:ascii="Times New Roman" w:eastAsia="Times New Roman" w:hAnsi="Times New Roman" w:cs="Times New Roman"/>
      <w:color w:val="auto"/>
      <w:lang w:eastAsia="ar-SA"/>
    </w:rPr>
  </w:style>
  <w:style w:type="paragraph" w:customStyle="1" w:styleId="Lista123">
    <w:name w:val="Lista123"/>
    <w:basedOn w:val="Normalny"/>
    <w:rsid w:val="00944433"/>
    <w:pPr>
      <w:overflowPunct w:val="0"/>
      <w:autoSpaceDE w:val="0"/>
      <w:autoSpaceDN w:val="0"/>
      <w:adjustRightInd w:val="0"/>
      <w:spacing w:after="120"/>
      <w:ind w:left="709" w:hanging="709"/>
      <w:jc w:val="both"/>
      <w:textAlignment w:val="baseline"/>
    </w:pPr>
    <w:rPr>
      <w:rFonts w:ascii="Arial" w:eastAsia="Times New Roman" w:hAnsi="Arial" w:cs="Times New Roman"/>
      <w:color w:val="auto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semiHidden/>
    <w:rsid w:val="00944433"/>
    <w:rPr>
      <w:rFonts w:ascii="Courier New" w:eastAsia="Courier New" w:hAnsi="Courier New" w:cs="Courier New"/>
      <w:sz w:val="20"/>
      <w:szCs w:val="20"/>
    </w:rPr>
  </w:style>
  <w:style w:type="paragraph" w:styleId="HTML-wstpniesformatowany">
    <w:name w:val="HTML Preformatted"/>
    <w:basedOn w:val="Normalny"/>
    <w:link w:val="HTML-wstpniesformatowanyZnak"/>
    <w:semiHidden/>
    <w:rsid w:val="0094443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auto"/>
      <w:sz w:val="20"/>
      <w:szCs w:val="20"/>
    </w:rPr>
  </w:style>
  <w:style w:type="character" w:customStyle="1" w:styleId="name">
    <w:name w:val="name"/>
    <w:basedOn w:val="Domylnaczcionkaakapitu"/>
    <w:rsid w:val="00944433"/>
  </w:style>
  <w:style w:type="character" w:customStyle="1" w:styleId="apple-converted-space">
    <w:name w:val="apple-converted-space"/>
    <w:basedOn w:val="Domylnaczcionkaakapitu"/>
    <w:rsid w:val="00944433"/>
  </w:style>
  <w:style w:type="character" w:customStyle="1" w:styleId="time">
    <w:name w:val="time"/>
    <w:basedOn w:val="Domylnaczcionkaakapitu"/>
    <w:rsid w:val="00944433"/>
  </w:style>
  <w:style w:type="paragraph" w:customStyle="1" w:styleId="normaltableau0">
    <w:name w:val="normaltableau"/>
    <w:basedOn w:val="Normalny"/>
    <w:rsid w:val="0094443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bold">
    <w:name w:val="bold"/>
    <w:basedOn w:val="Domylnaczcionkaakapitu"/>
    <w:rsid w:val="00944433"/>
  </w:style>
  <w:style w:type="paragraph" w:customStyle="1" w:styleId="Tekstpodstawowy220">
    <w:name w:val="Tekst podstawowy 22"/>
    <w:basedOn w:val="Normalny"/>
    <w:rsid w:val="00944433"/>
    <w:pPr>
      <w:widowControl/>
      <w:suppressAutoHyphens/>
      <w:spacing w:after="120" w:line="480" w:lineRule="auto"/>
    </w:pPr>
    <w:rPr>
      <w:rFonts w:ascii="Times New Roman" w:eastAsia="Times New Roman" w:hAnsi="Times New Roman" w:cs="Times New Roman"/>
      <w:color w:val="auto"/>
      <w:lang w:eastAsia="ar-SA"/>
    </w:rPr>
  </w:style>
  <w:style w:type="character" w:customStyle="1" w:styleId="text">
    <w:name w:val="text"/>
    <w:rsid w:val="00944433"/>
    <w:rPr>
      <w:rFonts w:ascii="Times New Roman" w:hAnsi="Times New Roman" w:cs="Times New Roma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4433"/>
    <w:rPr>
      <w:rFonts w:ascii="Times New Roman" w:eastAsia="Times New Roman" w:hAnsi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rsid w:val="00944433"/>
    <w:pPr>
      <w:widowControl/>
      <w:suppressAutoHyphens/>
    </w:pPr>
    <w:rPr>
      <w:rFonts w:ascii="Times New Roman" w:eastAsia="Times New Roman" w:hAnsi="Times New Roman" w:cs="Times New Roman"/>
      <w:color w:val="auto"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4433"/>
    <w:rPr>
      <w:rFonts w:ascii="Times New Roman" w:eastAsia="Times New Roman" w:hAnsi="Times New Roman"/>
      <w:b/>
      <w:bCs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944433"/>
    <w:rPr>
      <w:b/>
      <w:bCs/>
    </w:rPr>
  </w:style>
  <w:style w:type="paragraph" w:customStyle="1" w:styleId="ZnakZnak3">
    <w:name w:val="Znak Znak3"/>
    <w:basedOn w:val="Normalny"/>
    <w:rsid w:val="00944433"/>
    <w:pPr>
      <w:widowControl/>
    </w:pPr>
    <w:rPr>
      <w:rFonts w:ascii="Arial" w:eastAsia="Times New Roman" w:hAnsi="Arial" w:cs="Arial"/>
      <w:color w:val="auto"/>
    </w:rPr>
  </w:style>
  <w:style w:type="paragraph" w:customStyle="1" w:styleId="ZnakZnak15">
    <w:name w:val="Znak Znak15"/>
    <w:basedOn w:val="Normalny"/>
    <w:rsid w:val="00944433"/>
    <w:pPr>
      <w:widowControl/>
    </w:pPr>
    <w:rPr>
      <w:rFonts w:ascii="Arial" w:eastAsia="Times New Roman" w:hAnsi="Arial" w:cs="Arial"/>
      <w:color w:val="auto"/>
    </w:rPr>
  </w:style>
  <w:style w:type="paragraph" w:customStyle="1" w:styleId="Akapitzlist1">
    <w:name w:val="Akapit z listą1"/>
    <w:basedOn w:val="Normalny"/>
    <w:rsid w:val="00944433"/>
    <w:pPr>
      <w:widowControl/>
      <w:ind w:left="720"/>
    </w:pPr>
    <w:rPr>
      <w:rFonts w:ascii="Arial" w:eastAsia="Times New Roman" w:hAnsi="Arial" w:cs="Arial"/>
      <w:color w:val="auto"/>
      <w:sz w:val="22"/>
      <w:szCs w:val="22"/>
    </w:rPr>
  </w:style>
  <w:style w:type="character" w:customStyle="1" w:styleId="hps">
    <w:name w:val="hps"/>
    <w:rsid w:val="00944433"/>
  </w:style>
  <w:style w:type="paragraph" w:customStyle="1" w:styleId="Bezodstpw1">
    <w:name w:val="Bez odstępów1"/>
    <w:rsid w:val="00944433"/>
    <w:pPr>
      <w:suppressAutoHyphens/>
      <w:ind w:left="330" w:right="660" w:hanging="330"/>
    </w:pPr>
    <w:rPr>
      <w:rFonts w:ascii="Calibri" w:eastAsia="Times New Roman" w:hAnsi="Calibri" w:cs="Calibri"/>
      <w:sz w:val="22"/>
      <w:szCs w:val="22"/>
      <w:lang w:eastAsia="ar-SA"/>
    </w:rPr>
  </w:style>
  <w:style w:type="character" w:customStyle="1" w:styleId="Brak">
    <w:name w:val="Brak"/>
    <w:rsid w:val="00944433"/>
  </w:style>
  <w:style w:type="paragraph" w:customStyle="1" w:styleId="Akapitzlist2">
    <w:name w:val="Akapit z listą2"/>
    <w:basedOn w:val="Normalny"/>
    <w:rsid w:val="00944433"/>
    <w:pPr>
      <w:widowControl/>
      <w:spacing w:after="200" w:line="276" w:lineRule="auto"/>
      <w:ind w:left="720"/>
    </w:pPr>
    <w:rPr>
      <w:rFonts w:ascii="Calibri" w:eastAsia="Times New Roman" w:hAnsi="Calibri" w:cs="Times New Roman"/>
      <w:color w:val="auto"/>
      <w:sz w:val="22"/>
      <w:szCs w:val="22"/>
      <w:lang w:eastAsia="en-US"/>
    </w:rPr>
  </w:style>
  <w:style w:type="paragraph" w:customStyle="1" w:styleId="Bezodstpw2">
    <w:name w:val="Bez odstępów2"/>
    <w:rsid w:val="00944433"/>
    <w:rPr>
      <w:rFonts w:ascii="Calibri" w:eastAsia="Times New Roman" w:hAnsi="Calibri" w:cs="Calibri"/>
      <w:sz w:val="22"/>
      <w:szCs w:val="22"/>
    </w:rPr>
  </w:style>
  <w:style w:type="paragraph" w:styleId="Listapunktowana">
    <w:name w:val="List Bullet"/>
    <w:basedOn w:val="Normalny"/>
    <w:rsid w:val="00944433"/>
    <w:pPr>
      <w:widowControl/>
      <w:numPr>
        <w:numId w:val="11"/>
      </w:numPr>
      <w:suppressAutoHyphens/>
    </w:pPr>
    <w:rPr>
      <w:rFonts w:ascii="Times New Roman" w:eastAsia="Times New Roman" w:hAnsi="Times New Roman" w:cs="Times New Roman"/>
      <w:color w:val="auto"/>
      <w:lang w:eastAsia="ar-SA"/>
    </w:rPr>
  </w:style>
  <w:style w:type="paragraph" w:customStyle="1" w:styleId="AbsatzTableFormat">
    <w:name w:val="AbsatzTableFormat"/>
    <w:basedOn w:val="Normalny"/>
    <w:rsid w:val="00944433"/>
    <w:pPr>
      <w:widowControl/>
      <w:suppressAutoHyphens/>
    </w:pPr>
    <w:rPr>
      <w:rFonts w:ascii="Arial" w:eastAsia="Times New Roman" w:hAnsi="Arial" w:cs="Arial"/>
      <w:color w:val="auto"/>
      <w:sz w:val="22"/>
      <w:szCs w:val="20"/>
      <w:lang w:eastAsia="ar-SA"/>
    </w:rPr>
  </w:style>
  <w:style w:type="character" w:customStyle="1" w:styleId="WW8Num1z2">
    <w:name w:val="WW8Num1z2"/>
    <w:rsid w:val="00944433"/>
  </w:style>
  <w:style w:type="paragraph" w:customStyle="1" w:styleId="Teksttreci41">
    <w:name w:val="Tekst treści (4)1"/>
    <w:basedOn w:val="Normalny"/>
    <w:uiPriority w:val="99"/>
    <w:rsid w:val="00944433"/>
    <w:pPr>
      <w:shd w:val="clear" w:color="auto" w:fill="FFFFFF"/>
      <w:spacing w:line="250" w:lineRule="exact"/>
      <w:ind w:hanging="460"/>
      <w:jc w:val="both"/>
    </w:pPr>
    <w:rPr>
      <w:rFonts w:ascii="Times New Roman" w:eastAsia="Times New Roman" w:hAnsi="Times New Roman" w:cs="Times New Roman"/>
      <w:b/>
      <w:bCs/>
      <w:color w:val="auto"/>
      <w:sz w:val="22"/>
      <w:szCs w:val="22"/>
    </w:rPr>
  </w:style>
  <w:style w:type="paragraph" w:customStyle="1" w:styleId="ZnakZnakZnakZnak">
    <w:name w:val="Znak Znak Znak Znak"/>
    <w:basedOn w:val="Normalny"/>
    <w:rsid w:val="00B00112"/>
    <w:pPr>
      <w:widowControl/>
    </w:pPr>
    <w:rPr>
      <w:rFonts w:ascii="Arial" w:eastAsia="Times New Roman" w:hAnsi="Arial" w:cs="Arial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9</Pages>
  <Words>2480</Words>
  <Characters>14885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personel</dc:creator>
  <cp:lastModifiedBy>Dell</cp:lastModifiedBy>
  <cp:revision>17</cp:revision>
  <dcterms:created xsi:type="dcterms:W3CDTF">2020-10-09T11:37:00Z</dcterms:created>
  <dcterms:modified xsi:type="dcterms:W3CDTF">2020-10-23T13:38:00Z</dcterms:modified>
</cp:coreProperties>
</file>